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054D9F1B"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F0531">
          <w:rPr>
            <w:noProof/>
            <w:webHidden/>
          </w:rPr>
          <w:t>4</w:t>
        </w:r>
        <w:r w:rsidR="00DD3144">
          <w:rPr>
            <w:noProof/>
            <w:webHidden/>
          </w:rPr>
          <w:fldChar w:fldCharType="end"/>
        </w:r>
      </w:hyperlink>
    </w:p>
    <w:p w14:paraId="649DCDC2" w14:textId="04802BD8"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F0531">
          <w:rPr>
            <w:noProof/>
            <w:webHidden/>
          </w:rPr>
          <w:t>9</w:t>
        </w:r>
        <w:r>
          <w:rPr>
            <w:noProof/>
            <w:webHidden/>
          </w:rPr>
          <w:fldChar w:fldCharType="end"/>
        </w:r>
      </w:hyperlink>
    </w:p>
    <w:p w14:paraId="14EB7B59" w14:textId="6862E67D"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F0531">
          <w:rPr>
            <w:noProof/>
            <w:webHidden/>
          </w:rPr>
          <w:t>9</w:t>
        </w:r>
        <w:r>
          <w:rPr>
            <w:noProof/>
            <w:webHidden/>
          </w:rPr>
          <w:fldChar w:fldCharType="end"/>
        </w:r>
      </w:hyperlink>
    </w:p>
    <w:p w14:paraId="28E7C014" w14:textId="3D638EE8"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F0531">
          <w:rPr>
            <w:noProof/>
            <w:webHidden/>
          </w:rPr>
          <w:t>14</w:t>
        </w:r>
        <w:r>
          <w:rPr>
            <w:noProof/>
            <w:webHidden/>
          </w:rPr>
          <w:fldChar w:fldCharType="end"/>
        </w:r>
      </w:hyperlink>
    </w:p>
    <w:p w14:paraId="5DC08253" w14:textId="3367A8B3"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F0531">
          <w:rPr>
            <w:noProof/>
            <w:webHidden/>
          </w:rPr>
          <w:t>26</w:t>
        </w:r>
        <w:r>
          <w:rPr>
            <w:noProof/>
            <w:webHidden/>
          </w:rPr>
          <w:fldChar w:fldCharType="end"/>
        </w:r>
      </w:hyperlink>
    </w:p>
    <w:p w14:paraId="3D5499CC" w14:textId="16A1A4CC"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w:t>
        </w:r>
        <w:r w:rsidRPr="004B5035">
          <w:rPr>
            <w:rStyle w:val="Hyperlink"/>
            <w:noProof/>
          </w:rPr>
          <w:t>i</w:t>
        </w:r>
        <w:r w:rsidRPr="004B5035">
          <w:rPr>
            <w:rStyle w:val="Hyperlink"/>
            <w:noProof/>
          </w:rPr>
          <w:t>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F0531">
          <w:rPr>
            <w:noProof/>
            <w:webHidden/>
          </w:rPr>
          <w:t>28</w:t>
        </w:r>
        <w:r>
          <w:rPr>
            <w:noProof/>
            <w:webHidden/>
          </w:rPr>
          <w:fldChar w:fldCharType="end"/>
        </w:r>
      </w:hyperlink>
    </w:p>
    <w:p w14:paraId="719CF34F" w14:textId="610DD383"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F0531">
          <w:rPr>
            <w:noProof/>
            <w:webHidden/>
          </w:rPr>
          <w:t>28</w:t>
        </w:r>
        <w:r>
          <w:rPr>
            <w:noProof/>
            <w:webHidden/>
          </w:rPr>
          <w:fldChar w:fldCharType="end"/>
        </w:r>
      </w:hyperlink>
    </w:p>
    <w:p w14:paraId="2D2F137D" w14:textId="1E32431C"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F0531">
          <w:rPr>
            <w:noProof/>
            <w:webHidden/>
          </w:rPr>
          <w:t>33</w:t>
        </w:r>
        <w:r>
          <w:rPr>
            <w:noProof/>
            <w:webHidden/>
          </w:rPr>
          <w:fldChar w:fldCharType="end"/>
        </w:r>
      </w:hyperlink>
    </w:p>
    <w:p w14:paraId="020B6A92" w14:textId="4184CED8"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F0531">
          <w:rPr>
            <w:noProof/>
            <w:webHidden/>
          </w:rPr>
          <w:t>33</w:t>
        </w:r>
        <w:r>
          <w:rPr>
            <w:noProof/>
            <w:webHidden/>
          </w:rPr>
          <w:fldChar w:fldCharType="end"/>
        </w:r>
      </w:hyperlink>
    </w:p>
    <w:p w14:paraId="0B041372" w14:textId="629BC290"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F0531">
          <w:rPr>
            <w:noProof/>
            <w:webHidden/>
          </w:rPr>
          <w:t>34</w:t>
        </w:r>
        <w:r>
          <w:rPr>
            <w:noProof/>
            <w:webHidden/>
          </w:rPr>
          <w:fldChar w:fldCharType="end"/>
        </w:r>
      </w:hyperlink>
    </w:p>
    <w:p w14:paraId="366ABCEE" w14:textId="408F96BD"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F0531">
          <w:rPr>
            <w:noProof/>
            <w:webHidden/>
          </w:rPr>
          <w:t>37</w:t>
        </w:r>
        <w:r>
          <w:rPr>
            <w:noProof/>
            <w:webHidden/>
          </w:rPr>
          <w:fldChar w:fldCharType="end"/>
        </w:r>
      </w:hyperlink>
    </w:p>
    <w:p w14:paraId="37DECFFE" w14:textId="317F690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F0531">
          <w:rPr>
            <w:noProof/>
            <w:webHidden/>
          </w:rPr>
          <w:t>39</w:t>
        </w:r>
        <w:r>
          <w:rPr>
            <w:noProof/>
            <w:webHidden/>
          </w:rPr>
          <w:fldChar w:fldCharType="end"/>
        </w:r>
      </w:hyperlink>
    </w:p>
    <w:p w14:paraId="79DE1026" w14:textId="4205F55B"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F0531">
          <w:rPr>
            <w:noProof/>
            <w:webHidden/>
          </w:rPr>
          <w:t>41</w:t>
        </w:r>
        <w:r>
          <w:rPr>
            <w:noProof/>
            <w:webHidden/>
          </w:rPr>
          <w:fldChar w:fldCharType="end"/>
        </w:r>
      </w:hyperlink>
    </w:p>
    <w:p w14:paraId="571E6994" w14:textId="66E4D355"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F0531">
          <w:rPr>
            <w:noProof/>
            <w:webHidden/>
          </w:rPr>
          <w:t>41</w:t>
        </w:r>
        <w:r>
          <w:rPr>
            <w:noProof/>
            <w:webHidden/>
          </w:rPr>
          <w:fldChar w:fldCharType="end"/>
        </w:r>
      </w:hyperlink>
    </w:p>
    <w:p w14:paraId="44C542A2" w14:textId="68F72D2F"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F0531">
          <w:rPr>
            <w:noProof/>
            <w:webHidden/>
          </w:rPr>
          <w:t>46</w:t>
        </w:r>
        <w:r>
          <w:rPr>
            <w:noProof/>
            <w:webHidden/>
          </w:rPr>
          <w:fldChar w:fldCharType="end"/>
        </w:r>
      </w:hyperlink>
    </w:p>
    <w:p w14:paraId="5E9A21F5" w14:textId="5F5082E2"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F0531">
          <w:rPr>
            <w:noProof/>
            <w:webHidden/>
          </w:rPr>
          <w:t>49</w:t>
        </w:r>
        <w:r>
          <w:rPr>
            <w:noProof/>
            <w:webHidden/>
          </w:rPr>
          <w:fldChar w:fldCharType="end"/>
        </w:r>
      </w:hyperlink>
    </w:p>
    <w:p w14:paraId="5A159D6D" w14:textId="32718EF6"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F0531">
          <w:rPr>
            <w:noProof/>
            <w:webHidden/>
          </w:rPr>
          <w:t>50</w:t>
        </w:r>
        <w:r>
          <w:rPr>
            <w:noProof/>
            <w:webHidden/>
          </w:rPr>
          <w:fldChar w:fldCharType="end"/>
        </w:r>
      </w:hyperlink>
    </w:p>
    <w:p w14:paraId="0A454E3F" w14:textId="3CCBE44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F0531">
          <w:rPr>
            <w:noProof/>
            <w:webHidden/>
          </w:rPr>
          <w:t>51</w:t>
        </w:r>
        <w:r>
          <w:rPr>
            <w:noProof/>
            <w:webHidden/>
          </w:rPr>
          <w:fldChar w:fldCharType="end"/>
        </w:r>
      </w:hyperlink>
    </w:p>
    <w:p w14:paraId="1FD76CBA" w14:textId="4BCB665F"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F0531">
          <w:rPr>
            <w:noProof/>
            <w:webHidden/>
          </w:rPr>
          <w:t>51</w:t>
        </w:r>
        <w:r>
          <w:rPr>
            <w:noProof/>
            <w:webHidden/>
          </w:rPr>
          <w:fldChar w:fldCharType="end"/>
        </w:r>
      </w:hyperlink>
    </w:p>
    <w:p w14:paraId="2672EAFF" w14:textId="41C8D043"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F0531">
          <w:rPr>
            <w:noProof/>
            <w:webHidden/>
          </w:rPr>
          <w:t>52</w:t>
        </w:r>
        <w:r>
          <w:rPr>
            <w:noProof/>
            <w:webHidden/>
          </w:rPr>
          <w:fldChar w:fldCharType="end"/>
        </w:r>
      </w:hyperlink>
    </w:p>
    <w:p w14:paraId="21AE00CB" w14:textId="702D1DBE"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F0531">
          <w:rPr>
            <w:noProof/>
            <w:webHidden/>
          </w:rPr>
          <w:t>53</w:t>
        </w:r>
        <w:r>
          <w:rPr>
            <w:noProof/>
            <w:webHidden/>
          </w:rPr>
          <w:fldChar w:fldCharType="end"/>
        </w:r>
      </w:hyperlink>
    </w:p>
    <w:p w14:paraId="2B614284" w14:textId="24AF4B4E"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F0531">
          <w:rPr>
            <w:noProof/>
            <w:webHidden/>
          </w:rPr>
          <w:t>54</w:t>
        </w:r>
        <w:r>
          <w:rPr>
            <w:noProof/>
            <w:webHidden/>
          </w:rPr>
          <w:fldChar w:fldCharType="end"/>
        </w:r>
      </w:hyperlink>
    </w:p>
    <w:p w14:paraId="4D418277" w14:textId="3FE2E9EA"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F0531">
          <w:rPr>
            <w:noProof/>
            <w:webHidden/>
          </w:rPr>
          <w:t>57</w:t>
        </w:r>
        <w:r>
          <w:rPr>
            <w:noProof/>
            <w:webHidden/>
          </w:rPr>
          <w:fldChar w:fldCharType="end"/>
        </w:r>
      </w:hyperlink>
    </w:p>
    <w:p w14:paraId="6536F821" w14:textId="1E120E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F0531">
          <w:rPr>
            <w:noProof/>
            <w:webHidden/>
          </w:rPr>
          <w:t>57</w:t>
        </w:r>
        <w:r>
          <w:rPr>
            <w:noProof/>
            <w:webHidden/>
          </w:rPr>
          <w:fldChar w:fldCharType="end"/>
        </w:r>
      </w:hyperlink>
    </w:p>
    <w:p w14:paraId="08D9EF38" w14:textId="211CAB23"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F0531">
          <w:rPr>
            <w:noProof/>
            <w:webHidden/>
          </w:rPr>
          <w:t>62</w:t>
        </w:r>
        <w:r>
          <w:rPr>
            <w:noProof/>
            <w:webHidden/>
          </w:rPr>
          <w:fldChar w:fldCharType="end"/>
        </w:r>
      </w:hyperlink>
    </w:p>
    <w:p w14:paraId="2BBAFA08" w14:textId="59F88E7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F0531">
          <w:rPr>
            <w:noProof/>
            <w:webHidden/>
          </w:rPr>
          <w:t>63</w:t>
        </w:r>
        <w:r>
          <w:rPr>
            <w:noProof/>
            <w:webHidden/>
          </w:rPr>
          <w:fldChar w:fldCharType="end"/>
        </w:r>
      </w:hyperlink>
    </w:p>
    <w:p w14:paraId="3F16D1B5" w14:textId="0AD04622"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F0531">
          <w:rPr>
            <w:noProof/>
            <w:webHidden/>
          </w:rPr>
          <w:t>65</w:t>
        </w:r>
        <w:r>
          <w:rPr>
            <w:noProof/>
            <w:webHidden/>
          </w:rPr>
          <w:fldChar w:fldCharType="end"/>
        </w:r>
      </w:hyperlink>
    </w:p>
    <w:p w14:paraId="6977ED8F" w14:textId="0FA40F92"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F0531">
          <w:rPr>
            <w:noProof/>
            <w:webHidden/>
          </w:rPr>
          <w:t>65</w:t>
        </w:r>
        <w:r>
          <w:rPr>
            <w:noProof/>
            <w:webHidden/>
          </w:rPr>
          <w:fldChar w:fldCharType="end"/>
        </w:r>
      </w:hyperlink>
    </w:p>
    <w:p w14:paraId="38E17ADD" w14:textId="31C196A9"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F0531">
          <w:rPr>
            <w:noProof/>
            <w:webHidden/>
          </w:rPr>
          <w:t>69</w:t>
        </w:r>
        <w:r>
          <w:rPr>
            <w:noProof/>
            <w:webHidden/>
          </w:rPr>
          <w:fldChar w:fldCharType="end"/>
        </w:r>
      </w:hyperlink>
    </w:p>
    <w:p w14:paraId="3D334A0D" w14:textId="05D85715"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F0531">
          <w:rPr>
            <w:noProof/>
            <w:webHidden/>
          </w:rPr>
          <w:t>72</w:t>
        </w:r>
        <w:r>
          <w:rPr>
            <w:noProof/>
            <w:webHidden/>
          </w:rPr>
          <w:fldChar w:fldCharType="end"/>
        </w:r>
      </w:hyperlink>
    </w:p>
    <w:p w14:paraId="73AC9F6C" w14:textId="0082141C"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F0531">
          <w:rPr>
            <w:noProof/>
            <w:webHidden/>
          </w:rPr>
          <w:t>73</w:t>
        </w:r>
        <w:r>
          <w:rPr>
            <w:noProof/>
            <w:webHidden/>
          </w:rPr>
          <w:fldChar w:fldCharType="end"/>
        </w:r>
      </w:hyperlink>
    </w:p>
    <w:p w14:paraId="406CF61C" w14:textId="4A0D7AEE"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F0531">
          <w:rPr>
            <w:noProof/>
            <w:webHidden/>
          </w:rPr>
          <w:t>75</w:t>
        </w:r>
        <w:r>
          <w:rPr>
            <w:noProof/>
            <w:webHidden/>
          </w:rPr>
          <w:fldChar w:fldCharType="end"/>
        </w:r>
      </w:hyperlink>
    </w:p>
    <w:p w14:paraId="2F2A5E06" w14:textId="4DD5DFA9"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F0531">
          <w:rPr>
            <w:noProof/>
            <w:webHidden/>
          </w:rPr>
          <w:t>75</w:t>
        </w:r>
        <w:r>
          <w:rPr>
            <w:noProof/>
            <w:webHidden/>
          </w:rPr>
          <w:fldChar w:fldCharType="end"/>
        </w:r>
      </w:hyperlink>
    </w:p>
    <w:p w14:paraId="0765DB75" w14:textId="04C726C5"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F0531">
          <w:rPr>
            <w:noProof/>
            <w:webHidden/>
          </w:rPr>
          <w:t>80</w:t>
        </w:r>
        <w:r>
          <w:rPr>
            <w:noProof/>
            <w:webHidden/>
          </w:rPr>
          <w:fldChar w:fldCharType="end"/>
        </w:r>
      </w:hyperlink>
    </w:p>
    <w:p w14:paraId="69A0D1B9" w14:textId="60EC8FA8"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F0531">
          <w:rPr>
            <w:noProof/>
            <w:webHidden/>
          </w:rPr>
          <w:t>82</w:t>
        </w:r>
        <w:r>
          <w:rPr>
            <w:noProof/>
            <w:webHidden/>
          </w:rPr>
          <w:fldChar w:fldCharType="end"/>
        </w:r>
      </w:hyperlink>
    </w:p>
    <w:p w14:paraId="599A8537" w14:textId="0E5404A0"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F0531">
          <w:rPr>
            <w:noProof/>
            <w:webHidden/>
          </w:rPr>
          <w:t>84</w:t>
        </w:r>
        <w:r>
          <w:rPr>
            <w:noProof/>
            <w:webHidden/>
          </w:rPr>
          <w:fldChar w:fldCharType="end"/>
        </w:r>
      </w:hyperlink>
    </w:p>
    <w:p w14:paraId="17F5751C" w14:textId="2CDED94F"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F0531">
          <w:rPr>
            <w:noProof/>
            <w:webHidden/>
          </w:rPr>
          <w:t>87</w:t>
        </w:r>
        <w:r>
          <w:rPr>
            <w:noProof/>
            <w:webHidden/>
          </w:rPr>
          <w:fldChar w:fldCharType="end"/>
        </w:r>
      </w:hyperlink>
    </w:p>
    <w:p w14:paraId="3E9A7CC0" w14:textId="411CC235"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F0531">
          <w:rPr>
            <w:noProof/>
            <w:webHidden/>
          </w:rPr>
          <w:t>89</w:t>
        </w:r>
        <w:r>
          <w:rPr>
            <w:noProof/>
            <w:webHidden/>
          </w:rPr>
          <w:fldChar w:fldCharType="end"/>
        </w:r>
      </w:hyperlink>
    </w:p>
    <w:p w14:paraId="47B0B9D3" w14:textId="20B0F9D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F0531">
          <w:rPr>
            <w:noProof/>
            <w:webHidden/>
          </w:rPr>
          <w:t>91</w:t>
        </w:r>
        <w:r>
          <w:rPr>
            <w:noProof/>
            <w:webHidden/>
          </w:rPr>
          <w:fldChar w:fldCharType="end"/>
        </w:r>
      </w:hyperlink>
    </w:p>
    <w:p w14:paraId="61D5B8F4" w14:textId="43241781"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F0531">
          <w:rPr>
            <w:noProof/>
            <w:webHidden/>
          </w:rPr>
          <w:t>91</w:t>
        </w:r>
        <w:r>
          <w:rPr>
            <w:noProof/>
            <w:webHidden/>
          </w:rPr>
          <w:fldChar w:fldCharType="end"/>
        </w:r>
      </w:hyperlink>
    </w:p>
    <w:p w14:paraId="5F2558A8" w14:textId="3F4BAF1A"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F0531">
          <w:rPr>
            <w:noProof/>
            <w:webHidden/>
          </w:rPr>
          <w:t>95</w:t>
        </w:r>
        <w:r>
          <w:rPr>
            <w:noProof/>
            <w:webHidden/>
          </w:rPr>
          <w:fldChar w:fldCharType="end"/>
        </w:r>
      </w:hyperlink>
    </w:p>
    <w:p w14:paraId="36C71413" w14:textId="0ED35B75"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F0531">
          <w:rPr>
            <w:noProof/>
            <w:webHidden/>
          </w:rPr>
          <w:t>98</w:t>
        </w:r>
        <w:r>
          <w:rPr>
            <w:noProof/>
            <w:webHidden/>
          </w:rPr>
          <w:fldChar w:fldCharType="end"/>
        </w:r>
      </w:hyperlink>
    </w:p>
    <w:p w14:paraId="0E59FE16" w14:textId="0322E71B"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F0531">
          <w:rPr>
            <w:noProof/>
            <w:webHidden/>
          </w:rPr>
          <w:t>99</w:t>
        </w:r>
        <w:r>
          <w:rPr>
            <w:noProof/>
            <w:webHidden/>
          </w:rPr>
          <w:fldChar w:fldCharType="end"/>
        </w:r>
      </w:hyperlink>
    </w:p>
    <w:p w14:paraId="2D755C06" w14:textId="7D65E7A0"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F0531">
          <w:rPr>
            <w:noProof/>
            <w:webHidden/>
          </w:rPr>
          <w:t>99</w:t>
        </w:r>
        <w:r>
          <w:rPr>
            <w:noProof/>
            <w:webHidden/>
          </w:rPr>
          <w:fldChar w:fldCharType="end"/>
        </w:r>
      </w:hyperlink>
    </w:p>
    <w:p w14:paraId="0A581758" w14:textId="7E4E57F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F0531">
          <w:rPr>
            <w:noProof/>
            <w:webHidden/>
          </w:rPr>
          <w:t>107</w:t>
        </w:r>
        <w:r>
          <w:rPr>
            <w:noProof/>
            <w:webHidden/>
          </w:rPr>
          <w:fldChar w:fldCharType="end"/>
        </w:r>
      </w:hyperlink>
    </w:p>
    <w:p w14:paraId="7084312E" w14:textId="5417E228"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F0531">
          <w:rPr>
            <w:noProof/>
            <w:webHidden/>
          </w:rPr>
          <w:t>108</w:t>
        </w:r>
        <w:r>
          <w:rPr>
            <w:noProof/>
            <w:webHidden/>
          </w:rPr>
          <w:fldChar w:fldCharType="end"/>
        </w:r>
      </w:hyperlink>
    </w:p>
    <w:p w14:paraId="1A5FA3FB" w14:textId="07C86835"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F0531">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3AB84A0" w:rsidR="00093CA9" w:rsidRDefault="00384F24" w:rsidP="00093CA9">
            <w:r w:rsidRPr="00384F24">
              <w:t>The Plastic Waste Management Rules, 2016 (as amended)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5D27941" w14:textId="164EB895" w:rsidR="00093CA9" w:rsidRDefault="00482A5E" w:rsidP="000B123D">
            <w:pPr>
              <w:pStyle w:val="ListParagraph"/>
              <w:numPr>
                <w:ilvl w:val="0"/>
                <w:numId w:val="57"/>
              </w:numPr>
            </w:pPr>
            <w:hyperlink r:id="rId17" w:history="1">
              <w:r w:rsidR="00536FF6" w:rsidRPr="00482A5E">
                <w:rPr>
                  <w:rStyle w:val="Hyperlink"/>
                </w:rPr>
                <w:t>The Plastic Was</w:t>
              </w:r>
              <w:r w:rsidR="00536FF6" w:rsidRPr="00482A5E">
                <w:rPr>
                  <w:rStyle w:val="Hyperlink"/>
                </w:rPr>
                <w:t>t</w:t>
              </w:r>
              <w:r w:rsidR="00536FF6" w:rsidRPr="00482A5E">
                <w:rPr>
                  <w:rStyle w:val="Hyperlink"/>
                </w:rPr>
                <w:t>e Management Rules, 2016 (as amended)</w:t>
              </w:r>
            </w:hyperlink>
            <w:r w:rsidR="00A4305F">
              <w:t xml:space="preserve"> </w:t>
            </w:r>
          </w:p>
          <w:p w14:paraId="68F854F9" w14:textId="15508BEB" w:rsidR="005B6364" w:rsidRPr="000B123D" w:rsidRDefault="00576813" w:rsidP="000B123D">
            <w:pPr>
              <w:pStyle w:val="ListParagraph"/>
              <w:numPr>
                <w:ilvl w:val="0"/>
                <w:numId w:val="57"/>
              </w:numPr>
              <w:rPr>
                <w:rFonts w:ascii="Calibri" w:hAnsi="Calibri" w:cs="Calibri"/>
              </w:rPr>
            </w:pPr>
            <w:hyperlink r:id="rId18" w:history="1">
              <w:r w:rsidR="005B6364" w:rsidRPr="000B123D">
                <w:rPr>
                  <w:rStyle w:val="Hyperlink"/>
                  <w:rFonts w:ascii="Calibri" w:hAnsi="Calibri" w:cs="Calibri"/>
                </w:rPr>
                <w:t>Environment (Protection) Act, 1986</w:t>
              </w:r>
            </w:hyperlink>
          </w:p>
          <w:p w14:paraId="1523C232" w14:textId="073D4A71" w:rsidR="005B6364" w:rsidRDefault="00576813" w:rsidP="000B123D">
            <w:pPr>
              <w:pStyle w:val="ListParagraph"/>
              <w:numPr>
                <w:ilvl w:val="0"/>
                <w:numId w:val="57"/>
              </w:numPr>
            </w:pPr>
            <w:hyperlink r:id="rId19" w:history="1">
              <w:r w:rsidR="005B6364" w:rsidRPr="00576813">
                <w:rPr>
                  <w:rStyle w:val="Hyperlink"/>
                </w:rPr>
                <w:t>Guidelines for Assessment of Environmental Compensation for Violations of Plastic Waste Management Rules, 2016</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A84D261" w:rsidR="00093CA9" w:rsidRDefault="00103C5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F854569"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487967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A27FDC2" w:rsidR="00093CA9" w:rsidRDefault="00A54BF1" w:rsidP="000B123D">
            <w:pPr>
              <w:jc w:val="both"/>
            </w:pPr>
            <w:r>
              <w:t xml:space="preserve">The policy tool mandates Extended Producer Responsibility (EPR) for </w:t>
            </w:r>
            <w:r w:rsidR="0093775C">
              <w:t>o</w:t>
            </w:r>
            <w:r>
              <w:t xml:space="preserve">bligated </w:t>
            </w:r>
            <w:r w:rsidR="0093775C">
              <w:t>e</w:t>
            </w:r>
            <w:r>
              <w:t xml:space="preserve">ntities, such as producers, importers, brand owners, </w:t>
            </w:r>
            <w:r w:rsidR="009E1D42">
              <w:t xml:space="preserve">manufacturers, </w:t>
            </w:r>
            <w:r>
              <w:t xml:space="preserve">and plastic waste processors, making them responsible for managing plastic packaging products </w:t>
            </w:r>
            <w:r w:rsidR="009E1D42">
              <w:t xml:space="preserve">from generation, collection, segregation, etc., </w:t>
            </w:r>
            <w:r>
              <w:t xml:space="preserve">until </w:t>
            </w:r>
            <w:r w:rsidR="0053170C">
              <w:t>end-of-life</w:t>
            </w:r>
            <w:r>
              <w:t xml:space="preserve"> disposal.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E0B234F" w:rsidR="00093CA9" w:rsidRDefault="00CD610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5A897CE" w:rsidR="00093CA9" w:rsidRPr="00173D7C" w:rsidRDefault="00CD610A"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8C38425" w:rsidR="00093CA9" w:rsidRPr="00173D7C" w:rsidRDefault="0053170C" w:rsidP="00093CA9">
            <w:pPr>
              <w:rPr>
                <w:color w:val="000000" w:themeColor="text1"/>
              </w:rPr>
            </w:pPr>
            <w:r>
              <w:rPr>
                <w:color w:val="000000" w:themeColor="text1"/>
              </w:rPr>
              <w:t>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EF62AFB" w:rsidR="0053170C" w:rsidRPr="00587FAE" w:rsidRDefault="0053170C" w:rsidP="000B123D">
            <w:pPr>
              <w:jc w:val="both"/>
              <w:rPr>
                <w:color w:val="000000" w:themeColor="text1"/>
              </w:rPr>
            </w:pPr>
            <w:r w:rsidRPr="0053170C">
              <w:rPr>
                <w:color w:val="000000" w:themeColor="text1"/>
              </w:rPr>
              <w:t>While the rules generally came into force in 2016, certain specific provisions and obligations have phased entry into force dates or targets</w:t>
            </w:r>
            <w:r>
              <w:rPr>
                <w:color w:val="000000" w:themeColor="text1"/>
              </w:rPr>
              <w:t xml:space="preserve">. </w:t>
            </w:r>
            <w:r w:rsidRPr="0053170C">
              <w:rPr>
                <w:color w:val="000000" w:themeColor="text1"/>
              </w:rPr>
              <w:t>For instance, EPR targets for plastic packaging (Categorized as I, II, III, and IV) are specified with different percentages for different financial years (e.g., 2022-23, 2023-24, 2024-25, 2025-26, etc.), indicating a clear multi-year implementation roadmap for collection and recycling obligations.</w:t>
            </w:r>
            <w:r>
              <w:rPr>
                <w:color w:val="000000" w:themeColor="text1"/>
              </w:rPr>
              <w:t xml:space="preserve"> </w:t>
            </w:r>
            <w:r w:rsidRPr="0053170C">
              <w:rPr>
                <w:color w:val="000000" w:themeColor="text1"/>
              </w:rPr>
              <w:t>Similarly, targets for the minimum level of recycled plastic content in plastic packaging are also introduced with different percentages and effective dates for various categories, requiring a gradual increase in the use of recycled material over several years.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5B3275D" w:rsidR="00093CA9" w:rsidRPr="007419BF" w:rsidRDefault="0053170C" w:rsidP="00093CA9">
            <w:pPr>
              <w:rPr>
                <w:color w:val="000000" w:themeColor="text1"/>
              </w:rPr>
            </w:pPr>
            <w:r>
              <w:rPr>
                <w:color w:val="000000" w:themeColor="text1"/>
              </w:rPr>
              <w:t xml:space="preserve">No explicit end date is mentioned.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1F5120D" w:rsidR="00093CA9" w:rsidRDefault="00F4375C" w:rsidP="00093CA9">
            <w:r w:rsidRPr="00F4375C">
              <w:t>Ministry of Environment, Forest and Climate Change</w:t>
            </w:r>
            <w:r w:rsidR="00482A5E">
              <w:t xml:space="preserve"> (MoEFCC)</w:t>
            </w:r>
            <w:r w:rsidR="005B6364">
              <w:t>,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F4735FD" w:rsidR="00093CA9" w:rsidRPr="006B7B0D" w:rsidRDefault="00AB12AF" w:rsidP="00093CA9">
            <w:r w:rsidRPr="00AB12AF">
              <w:t>Ministry of Environment, Forest and Climate Change</w:t>
            </w:r>
            <w:r w:rsidR="00180758">
              <w:t xml:space="preserve"> (MoEFCC)</w:t>
            </w:r>
            <w:r w:rsidR="005B6364">
              <w:t xml:space="preserve">, </w:t>
            </w:r>
            <w:r w:rsidR="005B6364">
              <w:t>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946FFD2" w:rsidR="00093CA9" w:rsidRPr="006B7B0D" w:rsidRDefault="00AB12A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4B5EB8C" w:rsidR="00093CA9" w:rsidRPr="006B7B0D" w:rsidRDefault="00AB12AF" w:rsidP="00093CA9">
            <w:r w:rsidRPr="00AB12AF">
              <w:t>Central Pollution Control Board (CPCB)</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6C9015F" w:rsidR="00093CA9" w:rsidRPr="006B7B0D" w:rsidRDefault="00AB12AF"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79129FA" w:rsidR="00093CA9" w:rsidRPr="006B7B0D" w:rsidRDefault="00AB12AF" w:rsidP="00093CA9">
            <w:r>
              <w:t xml:space="preserve">State </w:t>
            </w:r>
            <w:r w:rsidRPr="00AB12AF">
              <w:t>Pollution Control Board (</w:t>
            </w:r>
            <w:r>
              <w:t>S</w:t>
            </w:r>
            <w:r w:rsidRPr="00AB12AF">
              <w:t>PCB)</w:t>
            </w:r>
            <w:r>
              <w:t xml:space="preserve"> or </w:t>
            </w:r>
            <w:r w:rsidRPr="00AB12AF">
              <w:t>Pollution Control Committee (PCC) in Union Territories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2F0AF6E0" w:rsidR="00093CA9" w:rsidRPr="006B7B0D" w:rsidRDefault="00AB12AF"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60AA03CE" w:rsidR="00093CA9" w:rsidRPr="006B7B0D" w:rsidRDefault="00180758" w:rsidP="000B123D">
            <w:pPr>
              <w:jc w:val="both"/>
            </w:pPr>
            <w:r w:rsidRPr="00180758">
              <w:t>Additional Chief Secretary or Principal Secretary or Secretary in charge of the Department responsible for municipal administration (for urban areas)</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6CC83F2A" w:rsidR="00093CA9" w:rsidRPr="006B7B0D" w:rsidRDefault="00180758" w:rsidP="00093CA9">
            <w:r>
              <w:t>X</w:t>
            </w:r>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188D9791" w:rsidR="00093CA9" w:rsidRPr="006B7B0D" w:rsidRDefault="00180758" w:rsidP="000B123D">
            <w:pPr>
              <w:jc w:val="both"/>
            </w:pPr>
            <w:r w:rsidRPr="00180758">
              <w:t>Additional Chief Secretary or Principal Secretary or Secretary in charge of the Department responsible for Panchayati Raj Institutions (for rural areas)</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5CC58721" w:rsidR="00093CA9" w:rsidRPr="006B7B0D" w:rsidRDefault="00180758" w:rsidP="00093CA9">
            <w:r>
              <w:t>X</w:t>
            </w:r>
          </w:p>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2BFAA78F" w14:textId="77777777" w:rsidR="00180758" w:rsidRDefault="00180758" w:rsidP="00093CA9">
            <w:r>
              <w:t>The policy tool</w:t>
            </w:r>
            <w:r w:rsidRPr="00180758">
              <w:t xml:space="preserve"> establish</w:t>
            </w:r>
            <w:r>
              <w:t>es</w:t>
            </w:r>
            <w:r w:rsidRPr="00180758">
              <w:t xml:space="preserve"> a multi-tiered enforcement and oversight structure. </w:t>
            </w:r>
          </w:p>
          <w:p w14:paraId="6AA84CCA" w14:textId="18BFDAFB" w:rsidR="00180758" w:rsidRDefault="00180758" w:rsidP="000B123D">
            <w:pPr>
              <w:pStyle w:val="ListParagraph"/>
              <w:numPr>
                <w:ilvl w:val="0"/>
                <w:numId w:val="49"/>
              </w:numPr>
              <w:jc w:val="both"/>
            </w:pPr>
            <w:r w:rsidRPr="00AB12AF">
              <w:t>Ministry of Environment, Forest and Climate Change</w:t>
            </w:r>
            <w:r>
              <w:t xml:space="preserve"> (MoEFCC) is the governing </w:t>
            </w:r>
            <w:r w:rsidR="003E2094">
              <w:t xml:space="preserve">national </w:t>
            </w:r>
            <w:r>
              <w:t>ministry</w:t>
            </w:r>
            <w:r w:rsidR="003E2094">
              <w:t xml:space="preserve"> for the implementation of this policy tool</w:t>
            </w:r>
            <w:r>
              <w:t xml:space="preserve">. </w:t>
            </w:r>
          </w:p>
          <w:p w14:paraId="405CF27D" w14:textId="61B18C53" w:rsidR="00093CA9" w:rsidRDefault="00180758" w:rsidP="000B123D">
            <w:pPr>
              <w:pStyle w:val="ListParagraph"/>
              <w:numPr>
                <w:ilvl w:val="0"/>
                <w:numId w:val="49"/>
              </w:numPr>
              <w:jc w:val="both"/>
            </w:pPr>
            <w:r>
              <w:t>At central level, t</w:t>
            </w:r>
            <w:r w:rsidRPr="00180758">
              <w:t>he C</w:t>
            </w:r>
            <w:r>
              <w:t>e</w:t>
            </w:r>
            <w:r w:rsidRPr="00180758">
              <w:t>ntral Pollution Control Board (CPCB) is the apex authority for enforcement, especially concerning registration of entities operating in multiple states, manufacturing of plastic products, and overall disposal of plastic wastes</w:t>
            </w:r>
            <w:r>
              <w:t xml:space="preserve">. </w:t>
            </w:r>
          </w:p>
          <w:p w14:paraId="487AD045" w14:textId="13DD65A1" w:rsidR="00180758" w:rsidRDefault="00180758" w:rsidP="000B123D">
            <w:pPr>
              <w:pStyle w:val="ListParagraph"/>
              <w:numPr>
                <w:ilvl w:val="0"/>
                <w:numId w:val="49"/>
              </w:numPr>
              <w:jc w:val="both"/>
            </w:pPr>
            <w:r>
              <w:t xml:space="preserve">At state level, the </w:t>
            </w:r>
            <w:r w:rsidRPr="00180758">
              <w:t xml:space="preserve">State Pollution Control Boards (SPCBs) </w:t>
            </w:r>
            <w:r>
              <w:t>and/or</w:t>
            </w:r>
            <w:r w:rsidRPr="00180758">
              <w:t xml:space="preserve"> Pollution Control Committees (PCCs) are responsible for entities operating within one or two states</w:t>
            </w:r>
            <w:r w:rsidR="00CF7A65">
              <w:t xml:space="preserve"> or union territories</w:t>
            </w:r>
            <w:r w:rsidRPr="00180758">
              <w:t>, including registration, processing, and disposal of plastic waste in their respective jurisdictions</w:t>
            </w:r>
            <w:r>
              <w:t>.</w:t>
            </w:r>
          </w:p>
          <w:p w14:paraId="42D06D03" w14:textId="77CCED7B" w:rsidR="00180758" w:rsidRDefault="00180758" w:rsidP="000B123D">
            <w:pPr>
              <w:pStyle w:val="ListParagraph"/>
              <w:numPr>
                <w:ilvl w:val="0"/>
                <w:numId w:val="49"/>
              </w:numPr>
              <w:jc w:val="both"/>
            </w:pPr>
            <w:r w:rsidRPr="00180758">
              <w:t xml:space="preserve">At the local level, Secretaries in charge of Urban Development, Gram Panchayats, and District-level Panchayats are tasked with enforcing waste management provisions related to waste generators and the use of plastic products in urban and rural areas.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2B66BA8" w:rsidR="00093CA9" w:rsidRDefault="00815F8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0B123D">
        <w:trPr>
          <w:trHeight w:val="641"/>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8538BA3" w:rsidR="00D2457D" w:rsidRPr="008017F9" w:rsidRDefault="008473AA" w:rsidP="000B123D">
            <w:pPr>
              <w:keepNext/>
              <w:jc w:val="both"/>
              <w:rPr>
                <w:color w:val="000000" w:themeColor="text1"/>
              </w:rPr>
            </w:pPr>
            <w:r>
              <w:rPr>
                <w:color w:val="000000" w:themeColor="text1"/>
              </w:rPr>
              <w:t>Schedule II (</w:t>
            </w:r>
            <w:r w:rsidR="009E1D42">
              <w:rPr>
                <w:color w:val="000000" w:themeColor="text1"/>
              </w:rPr>
              <w:t>Section</w:t>
            </w:r>
            <w:r>
              <w:rPr>
                <w:color w:val="000000" w:themeColor="text1"/>
              </w:rPr>
              <w:t xml:space="preserve"> 16) requires the CPCB to establish and maintain an online system (i.e., </w:t>
            </w:r>
            <w:hyperlink r:id="rId20" w:anchor="/plastic/home/main_dashboard" w:history="1">
              <w:r w:rsidRPr="00482A5E">
                <w:rPr>
                  <w:rStyle w:val="Hyperlink"/>
                </w:rPr>
                <w:t>online web portal</w:t>
              </w:r>
            </w:hyperlink>
            <w:r>
              <w:rPr>
                <w:color w:val="000000" w:themeColor="text1"/>
              </w:rPr>
              <w:t xml:space="preserve">) for the registration and filing of returns by Producers, Importers, Brand Owners (PIBOs). This portal serves as a single point of data repository. Furthermore, the </w:t>
            </w:r>
            <w:r>
              <w:rPr>
                <w:color w:val="000000" w:themeColor="text1"/>
              </w:rPr>
              <w:lastRenderedPageBreak/>
              <w:t xml:space="preserve">system will reflect information on plastic packaging introduced to the market, as well as audit details. </w:t>
            </w:r>
            <w:r w:rsidR="00AE3C56">
              <w:rPr>
                <w:color w:val="000000" w:themeColor="text1"/>
              </w:rPr>
              <w:t xml:space="preserve">Hence, policy tool is being implemented and monitored. </w:t>
            </w:r>
            <w:r w:rsidR="00D2457D">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 xml:space="preserve">Minimum assets (Enter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61" w:type="dxa"/>
        <w:tblInd w:w="-5" w:type="dxa"/>
        <w:tblLook w:val="04A0" w:firstRow="1" w:lastRow="0" w:firstColumn="1" w:lastColumn="0" w:noHBand="0" w:noVBand="1"/>
      </w:tblPr>
      <w:tblGrid>
        <w:gridCol w:w="1134"/>
        <w:gridCol w:w="2555"/>
        <w:gridCol w:w="861"/>
        <w:gridCol w:w="1631"/>
        <w:gridCol w:w="2102"/>
        <w:gridCol w:w="2178"/>
      </w:tblGrid>
      <w:tr w:rsidR="00303123" w14:paraId="0ECA244B" w14:textId="77777777" w:rsidTr="00303123">
        <w:tc>
          <w:tcPr>
            <w:tcW w:w="1134"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27"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303123" w14:paraId="68F03B6E" w14:textId="77777777" w:rsidTr="00303123">
        <w:trPr>
          <w:trHeight w:val="31"/>
        </w:trPr>
        <w:tc>
          <w:tcPr>
            <w:tcW w:w="1134" w:type="dxa"/>
            <w:vAlign w:val="center"/>
          </w:tcPr>
          <w:p w14:paraId="7BDF1235" w14:textId="77777777" w:rsidR="00C4670C" w:rsidRPr="00C37D48" w:rsidRDefault="00C4670C" w:rsidP="00C37D48">
            <w:pPr>
              <w:rPr>
                <w:rFonts w:ascii="Calibri" w:hAnsi="Calibri" w:cs="Calibri"/>
              </w:rPr>
            </w:pPr>
          </w:p>
        </w:tc>
        <w:tc>
          <w:tcPr>
            <w:tcW w:w="2555"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2492"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2102"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2178"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0B7F2A" w14:paraId="4E30DA32" w14:textId="77777777" w:rsidTr="00303123">
        <w:trPr>
          <w:trHeight w:val="24"/>
        </w:trPr>
        <w:tc>
          <w:tcPr>
            <w:tcW w:w="1134"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2555"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2492" w:type="dxa"/>
            <w:gridSpan w:val="2"/>
            <w:vAlign w:val="center"/>
          </w:tcPr>
          <w:p w14:paraId="2DEB6862" w14:textId="17BC1928" w:rsidR="00C4670C" w:rsidRPr="00C37D48" w:rsidRDefault="00DA0976" w:rsidP="00C37D48">
            <w:pPr>
              <w:rPr>
                <w:rFonts w:ascii="Calibri" w:hAnsi="Calibri" w:cs="Calibri"/>
              </w:rPr>
            </w:pPr>
            <w:r>
              <w:rPr>
                <w:rFonts w:ascii="Calibri" w:hAnsi="Calibri" w:cs="Calibri"/>
              </w:rPr>
              <w:t>X</w:t>
            </w:r>
          </w:p>
        </w:tc>
        <w:tc>
          <w:tcPr>
            <w:tcW w:w="2102" w:type="dxa"/>
            <w:vAlign w:val="center"/>
          </w:tcPr>
          <w:p w14:paraId="3B104095" w14:textId="77777777" w:rsidR="00C4670C" w:rsidRPr="00C37D48" w:rsidRDefault="00C4670C" w:rsidP="00C37D48">
            <w:pPr>
              <w:rPr>
                <w:rFonts w:ascii="Calibri" w:hAnsi="Calibri" w:cs="Calibri"/>
              </w:rPr>
            </w:pPr>
          </w:p>
        </w:tc>
        <w:tc>
          <w:tcPr>
            <w:tcW w:w="2178" w:type="dxa"/>
            <w:vAlign w:val="center"/>
          </w:tcPr>
          <w:p w14:paraId="798A6AD1" w14:textId="77777777" w:rsidR="00C4670C" w:rsidRPr="00C37D48" w:rsidRDefault="00C4670C" w:rsidP="00C37D48">
            <w:pPr>
              <w:rPr>
                <w:rFonts w:ascii="Calibri" w:hAnsi="Calibri" w:cs="Calibri"/>
              </w:rPr>
            </w:pPr>
          </w:p>
        </w:tc>
      </w:tr>
      <w:tr w:rsidR="000B7F2A" w14:paraId="6DA85BFA" w14:textId="77777777" w:rsidTr="00303123">
        <w:trPr>
          <w:trHeight w:val="24"/>
        </w:trPr>
        <w:tc>
          <w:tcPr>
            <w:tcW w:w="1134"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2555"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2492" w:type="dxa"/>
            <w:gridSpan w:val="2"/>
            <w:vAlign w:val="center"/>
          </w:tcPr>
          <w:p w14:paraId="713388AB" w14:textId="70BD4FBB" w:rsidR="00C4670C" w:rsidRPr="00C37D48" w:rsidRDefault="000D0F3B" w:rsidP="00C37D48">
            <w:pPr>
              <w:rPr>
                <w:rFonts w:ascii="Calibri" w:hAnsi="Calibri" w:cs="Calibri"/>
              </w:rPr>
            </w:pPr>
            <w:r>
              <w:rPr>
                <w:rFonts w:ascii="Calibri" w:hAnsi="Calibri" w:cs="Calibri"/>
              </w:rPr>
              <w:t>X</w:t>
            </w:r>
          </w:p>
        </w:tc>
        <w:tc>
          <w:tcPr>
            <w:tcW w:w="2102" w:type="dxa"/>
            <w:vAlign w:val="center"/>
          </w:tcPr>
          <w:p w14:paraId="610EE987" w14:textId="77777777" w:rsidR="00C4670C" w:rsidRPr="00C37D48" w:rsidRDefault="00C4670C" w:rsidP="00C37D48">
            <w:pPr>
              <w:rPr>
                <w:rFonts w:ascii="Calibri" w:hAnsi="Calibri" w:cs="Calibri"/>
              </w:rPr>
            </w:pPr>
          </w:p>
        </w:tc>
        <w:tc>
          <w:tcPr>
            <w:tcW w:w="2178" w:type="dxa"/>
            <w:vAlign w:val="center"/>
          </w:tcPr>
          <w:p w14:paraId="1421BEFB" w14:textId="77777777" w:rsidR="00C4670C" w:rsidRPr="00C37D48" w:rsidRDefault="00C4670C" w:rsidP="00C37D48">
            <w:pPr>
              <w:rPr>
                <w:rFonts w:ascii="Calibri" w:hAnsi="Calibri" w:cs="Calibri"/>
              </w:rPr>
            </w:pPr>
          </w:p>
        </w:tc>
      </w:tr>
      <w:tr w:rsidR="000B7F2A" w14:paraId="0628414B" w14:textId="77777777" w:rsidTr="00303123">
        <w:trPr>
          <w:trHeight w:val="24"/>
        </w:trPr>
        <w:tc>
          <w:tcPr>
            <w:tcW w:w="1134"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2555"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2492" w:type="dxa"/>
            <w:gridSpan w:val="2"/>
            <w:vAlign w:val="center"/>
          </w:tcPr>
          <w:p w14:paraId="41A3133E" w14:textId="77777777" w:rsidR="00C4670C" w:rsidRPr="00C37D48" w:rsidRDefault="00C4670C" w:rsidP="00C37D48">
            <w:pPr>
              <w:rPr>
                <w:rFonts w:ascii="Calibri" w:hAnsi="Calibri" w:cs="Calibri"/>
              </w:rPr>
            </w:pPr>
          </w:p>
        </w:tc>
        <w:tc>
          <w:tcPr>
            <w:tcW w:w="2102" w:type="dxa"/>
            <w:vAlign w:val="center"/>
          </w:tcPr>
          <w:p w14:paraId="282612A2" w14:textId="77777777" w:rsidR="00C4670C" w:rsidRPr="00C37D48" w:rsidRDefault="00C4670C" w:rsidP="00C37D48">
            <w:pPr>
              <w:rPr>
                <w:rFonts w:ascii="Calibri" w:hAnsi="Calibri" w:cs="Calibri"/>
              </w:rPr>
            </w:pPr>
          </w:p>
        </w:tc>
        <w:tc>
          <w:tcPr>
            <w:tcW w:w="2178" w:type="dxa"/>
            <w:vAlign w:val="center"/>
          </w:tcPr>
          <w:p w14:paraId="57A593E9" w14:textId="67A3A59E" w:rsidR="00C4670C" w:rsidRPr="00C37D48" w:rsidRDefault="000D0F3B" w:rsidP="00C37D48">
            <w:pPr>
              <w:rPr>
                <w:rFonts w:ascii="Calibri" w:hAnsi="Calibri" w:cs="Calibri"/>
              </w:rPr>
            </w:pPr>
            <w:r>
              <w:rPr>
                <w:rFonts w:ascii="Calibri" w:hAnsi="Calibri" w:cs="Calibri"/>
              </w:rPr>
              <w:t>X</w:t>
            </w:r>
          </w:p>
        </w:tc>
      </w:tr>
      <w:tr w:rsidR="000B7F2A" w14:paraId="3916744D" w14:textId="77777777" w:rsidTr="00303123">
        <w:trPr>
          <w:trHeight w:val="24"/>
        </w:trPr>
        <w:tc>
          <w:tcPr>
            <w:tcW w:w="1134"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2555"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2492" w:type="dxa"/>
            <w:gridSpan w:val="2"/>
            <w:vAlign w:val="center"/>
          </w:tcPr>
          <w:p w14:paraId="3DE22007" w14:textId="172B61E4" w:rsidR="00C4670C" w:rsidRPr="00C37D48" w:rsidRDefault="000D0F3B" w:rsidP="00C37D48">
            <w:pPr>
              <w:rPr>
                <w:rFonts w:ascii="Calibri" w:hAnsi="Calibri" w:cs="Calibri"/>
              </w:rPr>
            </w:pPr>
            <w:r>
              <w:rPr>
                <w:rFonts w:ascii="Calibri" w:hAnsi="Calibri" w:cs="Calibri"/>
              </w:rPr>
              <w:t>X</w:t>
            </w:r>
          </w:p>
        </w:tc>
        <w:tc>
          <w:tcPr>
            <w:tcW w:w="2102" w:type="dxa"/>
            <w:vAlign w:val="center"/>
          </w:tcPr>
          <w:p w14:paraId="26F38350" w14:textId="77777777" w:rsidR="00C4670C" w:rsidRPr="00C37D48" w:rsidRDefault="00C4670C" w:rsidP="00C37D48">
            <w:pPr>
              <w:rPr>
                <w:rFonts w:ascii="Calibri" w:hAnsi="Calibri" w:cs="Calibri"/>
              </w:rPr>
            </w:pPr>
          </w:p>
        </w:tc>
        <w:tc>
          <w:tcPr>
            <w:tcW w:w="2178" w:type="dxa"/>
            <w:vAlign w:val="center"/>
          </w:tcPr>
          <w:p w14:paraId="67015493" w14:textId="77777777" w:rsidR="00C4670C" w:rsidRPr="00C37D48" w:rsidRDefault="00C4670C" w:rsidP="00C37D48">
            <w:pPr>
              <w:rPr>
                <w:rFonts w:ascii="Calibri" w:hAnsi="Calibri" w:cs="Calibri"/>
              </w:rPr>
            </w:pPr>
          </w:p>
        </w:tc>
      </w:tr>
      <w:tr w:rsidR="000B7F2A" w14:paraId="15C62A59" w14:textId="77777777" w:rsidTr="00303123">
        <w:trPr>
          <w:trHeight w:val="24"/>
        </w:trPr>
        <w:tc>
          <w:tcPr>
            <w:tcW w:w="1134"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2555"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2492" w:type="dxa"/>
            <w:gridSpan w:val="2"/>
            <w:vAlign w:val="center"/>
          </w:tcPr>
          <w:p w14:paraId="63BA9E91" w14:textId="1E385FC1" w:rsidR="00C4670C" w:rsidRPr="00C37D48" w:rsidRDefault="000D0F3B" w:rsidP="00C37D48">
            <w:pPr>
              <w:rPr>
                <w:rFonts w:ascii="Calibri" w:hAnsi="Calibri" w:cs="Calibri"/>
              </w:rPr>
            </w:pPr>
            <w:r>
              <w:rPr>
                <w:rFonts w:ascii="Calibri" w:hAnsi="Calibri" w:cs="Calibri"/>
              </w:rPr>
              <w:t>X</w:t>
            </w:r>
          </w:p>
        </w:tc>
        <w:tc>
          <w:tcPr>
            <w:tcW w:w="2102" w:type="dxa"/>
            <w:vAlign w:val="center"/>
          </w:tcPr>
          <w:p w14:paraId="0962017D" w14:textId="77777777" w:rsidR="00C4670C" w:rsidRPr="00C37D48" w:rsidRDefault="00C4670C" w:rsidP="00C37D48">
            <w:pPr>
              <w:rPr>
                <w:rFonts w:ascii="Calibri" w:hAnsi="Calibri" w:cs="Calibri"/>
              </w:rPr>
            </w:pPr>
          </w:p>
        </w:tc>
        <w:tc>
          <w:tcPr>
            <w:tcW w:w="2178" w:type="dxa"/>
            <w:vAlign w:val="center"/>
          </w:tcPr>
          <w:p w14:paraId="0FDFBF9A" w14:textId="77777777" w:rsidR="00C4670C" w:rsidRPr="00C37D48" w:rsidRDefault="00C4670C" w:rsidP="00C37D48">
            <w:pPr>
              <w:rPr>
                <w:rFonts w:ascii="Calibri" w:hAnsi="Calibri" w:cs="Calibri"/>
              </w:rPr>
            </w:pPr>
          </w:p>
        </w:tc>
      </w:tr>
      <w:tr w:rsidR="000B7F2A" w14:paraId="6DAC2CA3" w14:textId="77777777" w:rsidTr="00303123">
        <w:trPr>
          <w:trHeight w:val="300"/>
        </w:trPr>
        <w:tc>
          <w:tcPr>
            <w:tcW w:w="1134"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2555"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2492" w:type="dxa"/>
            <w:gridSpan w:val="2"/>
            <w:vAlign w:val="center"/>
          </w:tcPr>
          <w:p w14:paraId="17E81F82" w14:textId="77777777" w:rsidR="00C4670C" w:rsidRPr="00C37D48" w:rsidRDefault="00C4670C" w:rsidP="00C37D48">
            <w:pPr>
              <w:rPr>
                <w:rFonts w:ascii="Calibri" w:hAnsi="Calibri" w:cs="Calibri"/>
              </w:rPr>
            </w:pPr>
          </w:p>
        </w:tc>
        <w:tc>
          <w:tcPr>
            <w:tcW w:w="2102" w:type="dxa"/>
            <w:vAlign w:val="center"/>
          </w:tcPr>
          <w:p w14:paraId="3F0D8D80" w14:textId="77777777" w:rsidR="00C4670C" w:rsidRPr="00C37D48" w:rsidRDefault="00C4670C" w:rsidP="00C37D48">
            <w:pPr>
              <w:rPr>
                <w:rFonts w:ascii="Calibri" w:hAnsi="Calibri" w:cs="Calibri"/>
              </w:rPr>
            </w:pPr>
          </w:p>
        </w:tc>
        <w:tc>
          <w:tcPr>
            <w:tcW w:w="2178" w:type="dxa"/>
            <w:vAlign w:val="center"/>
          </w:tcPr>
          <w:p w14:paraId="05FA4816" w14:textId="37F282D5" w:rsidR="00C4670C" w:rsidRPr="00C37D48" w:rsidRDefault="000D0F3B" w:rsidP="00C37D48">
            <w:pPr>
              <w:rPr>
                <w:rFonts w:ascii="Calibri" w:hAnsi="Calibri" w:cs="Calibri"/>
              </w:rPr>
            </w:pPr>
            <w:r>
              <w:rPr>
                <w:rFonts w:ascii="Calibri" w:hAnsi="Calibri" w:cs="Calibri"/>
              </w:rPr>
              <w:t>X</w:t>
            </w:r>
          </w:p>
        </w:tc>
      </w:tr>
      <w:tr w:rsidR="000B7F2A" w14:paraId="357D8335" w14:textId="77777777" w:rsidTr="00303123">
        <w:trPr>
          <w:trHeight w:val="24"/>
        </w:trPr>
        <w:tc>
          <w:tcPr>
            <w:tcW w:w="1134"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2555"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2492" w:type="dxa"/>
            <w:gridSpan w:val="2"/>
            <w:vAlign w:val="center"/>
          </w:tcPr>
          <w:p w14:paraId="04DC3ED0" w14:textId="77777777" w:rsidR="00C4670C" w:rsidRPr="00C37D48" w:rsidRDefault="00C4670C" w:rsidP="00C37D48">
            <w:pPr>
              <w:rPr>
                <w:rFonts w:ascii="Calibri" w:hAnsi="Calibri" w:cs="Calibri"/>
              </w:rPr>
            </w:pPr>
          </w:p>
        </w:tc>
        <w:tc>
          <w:tcPr>
            <w:tcW w:w="2102" w:type="dxa"/>
            <w:vAlign w:val="center"/>
          </w:tcPr>
          <w:p w14:paraId="10625186" w14:textId="77777777" w:rsidR="00C4670C" w:rsidRPr="00C37D48" w:rsidRDefault="00C4670C" w:rsidP="00C37D48">
            <w:pPr>
              <w:rPr>
                <w:rFonts w:ascii="Calibri" w:hAnsi="Calibri" w:cs="Calibri"/>
              </w:rPr>
            </w:pPr>
          </w:p>
        </w:tc>
        <w:tc>
          <w:tcPr>
            <w:tcW w:w="2178" w:type="dxa"/>
            <w:vAlign w:val="center"/>
          </w:tcPr>
          <w:p w14:paraId="26DE33FF" w14:textId="598BDAB3" w:rsidR="00C4670C" w:rsidRPr="00C37D48" w:rsidRDefault="000D0F3B" w:rsidP="00C37D48">
            <w:pPr>
              <w:rPr>
                <w:rFonts w:ascii="Calibri" w:hAnsi="Calibri" w:cs="Calibri"/>
              </w:rPr>
            </w:pPr>
            <w:r>
              <w:rPr>
                <w:rFonts w:ascii="Calibri" w:hAnsi="Calibri" w:cs="Calibri"/>
              </w:rPr>
              <w:t>X</w:t>
            </w:r>
          </w:p>
        </w:tc>
      </w:tr>
      <w:tr w:rsidR="000B7F2A" w14:paraId="506F5510" w14:textId="77777777" w:rsidTr="00303123">
        <w:trPr>
          <w:trHeight w:val="300"/>
        </w:trPr>
        <w:tc>
          <w:tcPr>
            <w:tcW w:w="1134"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2555"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2492" w:type="dxa"/>
            <w:gridSpan w:val="2"/>
            <w:vAlign w:val="center"/>
          </w:tcPr>
          <w:p w14:paraId="55653212" w14:textId="77777777" w:rsidR="00C4670C" w:rsidRPr="00C37D48" w:rsidRDefault="00C4670C" w:rsidP="00C37D48">
            <w:pPr>
              <w:rPr>
                <w:rFonts w:ascii="Calibri" w:hAnsi="Calibri" w:cs="Calibri"/>
              </w:rPr>
            </w:pPr>
          </w:p>
        </w:tc>
        <w:tc>
          <w:tcPr>
            <w:tcW w:w="2102" w:type="dxa"/>
            <w:vAlign w:val="center"/>
          </w:tcPr>
          <w:p w14:paraId="263EB2EF" w14:textId="77777777" w:rsidR="00C4670C" w:rsidRPr="00C37D48" w:rsidRDefault="00C4670C" w:rsidP="00C37D48">
            <w:pPr>
              <w:rPr>
                <w:rFonts w:ascii="Calibri" w:hAnsi="Calibri" w:cs="Calibri"/>
              </w:rPr>
            </w:pPr>
          </w:p>
        </w:tc>
        <w:tc>
          <w:tcPr>
            <w:tcW w:w="2178" w:type="dxa"/>
            <w:vAlign w:val="center"/>
          </w:tcPr>
          <w:p w14:paraId="4E633EDC" w14:textId="381305F8" w:rsidR="00C4670C" w:rsidRPr="00C37D48" w:rsidRDefault="000D0F3B" w:rsidP="00C37D48">
            <w:pPr>
              <w:rPr>
                <w:rFonts w:ascii="Calibri" w:hAnsi="Calibri" w:cs="Calibri"/>
              </w:rPr>
            </w:pPr>
            <w:r>
              <w:rPr>
                <w:rFonts w:ascii="Calibri" w:hAnsi="Calibri" w:cs="Calibri"/>
              </w:rPr>
              <w:t>X</w:t>
            </w:r>
          </w:p>
        </w:tc>
      </w:tr>
      <w:tr w:rsidR="000B7F2A" w14:paraId="2B6504BB" w14:textId="77777777" w:rsidTr="00303123">
        <w:trPr>
          <w:trHeight w:val="300"/>
        </w:trPr>
        <w:tc>
          <w:tcPr>
            <w:tcW w:w="1134"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2555"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2492" w:type="dxa"/>
            <w:gridSpan w:val="2"/>
            <w:vAlign w:val="center"/>
          </w:tcPr>
          <w:p w14:paraId="67E8031B" w14:textId="070E208A" w:rsidR="00C4670C" w:rsidRPr="00C37D48" w:rsidRDefault="00C4670C" w:rsidP="00C37D48">
            <w:pPr>
              <w:rPr>
                <w:rFonts w:ascii="Calibri" w:hAnsi="Calibri" w:cs="Calibri"/>
              </w:rPr>
            </w:pPr>
          </w:p>
        </w:tc>
        <w:tc>
          <w:tcPr>
            <w:tcW w:w="2102" w:type="dxa"/>
            <w:vAlign w:val="center"/>
          </w:tcPr>
          <w:p w14:paraId="4ACC209D" w14:textId="77777777" w:rsidR="00C4670C" w:rsidRPr="00C37D48" w:rsidRDefault="00C4670C" w:rsidP="00C37D48">
            <w:pPr>
              <w:rPr>
                <w:rFonts w:ascii="Calibri" w:hAnsi="Calibri" w:cs="Calibri"/>
              </w:rPr>
            </w:pPr>
          </w:p>
        </w:tc>
        <w:tc>
          <w:tcPr>
            <w:tcW w:w="2178" w:type="dxa"/>
            <w:vAlign w:val="center"/>
          </w:tcPr>
          <w:p w14:paraId="140BFFE7" w14:textId="023B0F25" w:rsidR="00C4670C" w:rsidRPr="00C37D48" w:rsidRDefault="000A5E20" w:rsidP="00C37D48">
            <w:pPr>
              <w:rPr>
                <w:rFonts w:ascii="Calibri" w:hAnsi="Calibri" w:cs="Calibri"/>
              </w:rPr>
            </w:pPr>
            <w:r>
              <w:rPr>
                <w:rFonts w:ascii="Calibri" w:hAnsi="Calibri" w:cs="Calibri"/>
              </w:rPr>
              <w:t>X</w:t>
            </w:r>
          </w:p>
        </w:tc>
      </w:tr>
      <w:tr w:rsidR="000B7F2A" w14:paraId="336597C8" w14:textId="77777777" w:rsidTr="00303123">
        <w:trPr>
          <w:trHeight w:val="300"/>
        </w:trPr>
        <w:tc>
          <w:tcPr>
            <w:tcW w:w="1134"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2555"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2492" w:type="dxa"/>
            <w:gridSpan w:val="2"/>
            <w:vAlign w:val="center"/>
          </w:tcPr>
          <w:p w14:paraId="085035C8" w14:textId="312B5D16" w:rsidR="00C4670C" w:rsidRPr="00C37D48" w:rsidRDefault="000A5E20" w:rsidP="00C37D48">
            <w:pPr>
              <w:rPr>
                <w:rFonts w:ascii="Calibri" w:hAnsi="Calibri" w:cs="Calibri"/>
              </w:rPr>
            </w:pPr>
            <w:r>
              <w:rPr>
                <w:rFonts w:ascii="Calibri" w:hAnsi="Calibri" w:cs="Calibri"/>
              </w:rPr>
              <w:t>X</w:t>
            </w:r>
          </w:p>
        </w:tc>
        <w:tc>
          <w:tcPr>
            <w:tcW w:w="2102" w:type="dxa"/>
            <w:vAlign w:val="center"/>
          </w:tcPr>
          <w:p w14:paraId="082BDE9A" w14:textId="77777777" w:rsidR="00C4670C" w:rsidRPr="00C37D48" w:rsidRDefault="00C4670C" w:rsidP="00C37D48">
            <w:pPr>
              <w:rPr>
                <w:rFonts w:ascii="Calibri" w:hAnsi="Calibri" w:cs="Calibri"/>
              </w:rPr>
            </w:pPr>
          </w:p>
        </w:tc>
        <w:tc>
          <w:tcPr>
            <w:tcW w:w="2178" w:type="dxa"/>
            <w:vAlign w:val="center"/>
          </w:tcPr>
          <w:p w14:paraId="16075C1E" w14:textId="4F834BC6" w:rsidR="00C4670C" w:rsidRPr="00C37D48" w:rsidRDefault="00C4670C" w:rsidP="00C37D48">
            <w:pPr>
              <w:rPr>
                <w:rFonts w:ascii="Calibri" w:hAnsi="Calibri" w:cs="Calibri"/>
              </w:rPr>
            </w:pPr>
          </w:p>
        </w:tc>
      </w:tr>
      <w:tr w:rsidR="000B7F2A" w14:paraId="3A2B7207" w14:textId="77777777" w:rsidTr="00303123">
        <w:trPr>
          <w:trHeight w:val="300"/>
        </w:trPr>
        <w:tc>
          <w:tcPr>
            <w:tcW w:w="1134"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2555"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2492" w:type="dxa"/>
            <w:gridSpan w:val="2"/>
            <w:vAlign w:val="center"/>
          </w:tcPr>
          <w:p w14:paraId="21C8C1A2" w14:textId="77777777" w:rsidR="00C4670C" w:rsidRPr="00C37D48" w:rsidRDefault="00C4670C" w:rsidP="00C37D48">
            <w:pPr>
              <w:rPr>
                <w:rFonts w:ascii="Calibri" w:hAnsi="Calibri" w:cs="Calibri"/>
              </w:rPr>
            </w:pPr>
          </w:p>
        </w:tc>
        <w:tc>
          <w:tcPr>
            <w:tcW w:w="2102" w:type="dxa"/>
            <w:vAlign w:val="center"/>
          </w:tcPr>
          <w:p w14:paraId="2DB9329A" w14:textId="77777777" w:rsidR="00C4670C" w:rsidRPr="00C37D48" w:rsidRDefault="00C4670C" w:rsidP="00C37D48">
            <w:pPr>
              <w:rPr>
                <w:rFonts w:ascii="Calibri" w:hAnsi="Calibri" w:cs="Calibri"/>
              </w:rPr>
            </w:pPr>
          </w:p>
        </w:tc>
        <w:tc>
          <w:tcPr>
            <w:tcW w:w="2178" w:type="dxa"/>
            <w:vAlign w:val="center"/>
          </w:tcPr>
          <w:p w14:paraId="34D7141D" w14:textId="1DD59537" w:rsidR="00C4670C" w:rsidRPr="00C37D48" w:rsidRDefault="000D0F3B" w:rsidP="00C37D48">
            <w:pPr>
              <w:rPr>
                <w:rFonts w:ascii="Calibri" w:hAnsi="Calibri" w:cs="Calibri"/>
              </w:rPr>
            </w:pPr>
            <w:r>
              <w:rPr>
                <w:rFonts w:ascii="Calibri" w:hAnsi="Calibri" w:cs="Calibri"/>
              </w:rPr>
              <w:t>X</w:t>
            </w:r>
          </w:p>
        </w:tc>
      </w:tr>
      <w:tr w:rsidR="000B7F2A" w14:paraId="476C0EA9" w14:textId="77777777" w:rsidTr="00303123">
        <w:trPr>
          <w:trHeight w:val="24"/>
        </w:trPr>
        <w:tc>
          <w:tcPr>
            <w:tcW w:w="1134"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2555"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2492" w:type="dxa"/>
            <w:gridSpan w:val="2"/>
            <w:vAlign w:val="center"/>
          </w:tcPr>
          <w:p w14:paraId="3F575FB7" w14:textId="0513DB4F" w:rsidR="00C4670C" w:rsidRPr="00C37D48" w:rsidRDefault="00C4670C" w:rsidP="00C37D48">
            <w:pPr>
              <w:rPr>
                <w:rFonts w:ascii="Calibri" w:hAnsi="Calibri" w:cs="Calibri"/>
              </w:rPr>
            </w:pPr>
          </w:p>
        </w:tc>
        <w:tc>
          <w:tcPr>
            <w:tcW w:w="2102" w:type="dxa"/>
            <w:vAlign w:val="center"/>
          </w:tcPr>
          <w:p w14:paraId="15FFC7AD" w14:textId="77777777" w:rsidR="00C4670C" w:rsidRPr="00C37D48" w:rsidRDefault="00C4670C" w:rsidP="00C37D48">
            <w:pPr>
              <w:rPr>
                <w:rFonts w:ascii="Calibri" w:hAnsi="Calibri" w:cs="Calibri"/>
              </w:rPr>
            </w:pPr>
          </w:p>
        </w:tc>
        <w:tc>
          <w:tcPr>
            <w:tcW w:w="2178" w:type="dxa"/>
            <w:vAlign w:val="center"/>
          </w:tcPr>
          <w:p w14:paraId="109BE34F" w14:textId="76E7C7F6" w:rsidR="00C4670C" w:rsidRPr="00C37D48" w:rsidRDefault="00022080" w:rsidP="00C37D48">
            <w:pPr>
              <w:rPr>
                <w:rFonts w:ascii="Calibri" w:hAnsi="Calibri" w:cs="Calibri"/>
              </w:rPr>
            </w:pPr>
            <w:r>
              <w:rPr>
                <w:rFonts w:ascii="Calibri" w:hAnsi="Calibri" w:cs="Calibri"/>
              </w:rPr>
              <w:t>X</w:t>
            </w:r>
          </w:p>
        </w:tc>
      </w:tr>
      <w:tr w:rsidR="000B7F2A" w14:paraId="694BE870" w14:textId="77777777" w:rsidTr="00303123">
        <w:trPr>
          <w:trHeight w:val="24"/>
        </w:trPr>
        <w:tc>
          <w:tcPr>
            <w:tcW w:w="1134"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2555"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2492" w:type="dxa"/>
            <w:gridSpan w:val="2"/>
            <w:vAlign w:val="center"/>
          </w:tcPr>
          <w:p w14:paraId="01F3CDFB" w14:textId="0B87CA52" w:rsidR="00C4670C" w:rsidRPr="00C37D48" w:rsidRDefault="00C4670C" w:rsidP="00C37D48">
            <w:pPr>
              <w:rPr>
                <w:rFonts w:ascii="Calibri" w:hAnsi="Calibri" w:cs="Calibri"/>
              </w:rPr>
            </w:pPr>
          </w:p>
        </w:tc>
        <w:tc>
          <w:tcPr>
            <w:tcW w:w="2102" w:type="dxa"/>
            <w:vAlign w:val="center"/>
          </w:tcPr>
          <w:p w14:paraId="0131CDDC" w14:textId="77777777" w:rsidR="00C4670C" w:rsidRPr="00C37D48" w:rsidRDefault="00C4670C" w:rsidP="00C37D48">
            <w:pPr>
              <w:rPr>
                <w:rFonts w:ascii="Calibri" w:hAnsi="Calibri" w:cs="Calibri"/>
              </w:rPr>
            </w:pPr>
          </w:p>
        </w:tc>
        <w:tc>
          <w:tcPr>
            <w:tcW w:w="2178" w:type="dxa"/>
            <w:vAlign w:val="center"/>
          </w:tcPr>
          <w:p w14:paraId="6EB322D3" w14:textId="204277AE" w:rsidR="00C4670C" w:rsidRPr="00C37D48" w:rsidRDefault="007D2839" w:rsidP="00C37D48">
            <w:pPr>
              <w:rPr>
                <w:rFonts w:ascii="Calibri" w:hAnsi="Calibri" w:cs="Calibri"/>
              </w:rPr>
            </w:pPr>
            <w:r>
              <w:rPr>
                <w:rFonts w:ascii="Calibri" w:hAnsi="Calibri" w:cs="Calibri"/>
              </w:rPr>
              <w:t>X</w:t>
            </w:r>
          </w:p>
        </w:tc>
      </w:tr>
      <w:tr w:rsidR="00303123" w:rsidRPr="004F276F" w14:paraId="14B05D6F" w14:textId="77777777" w:rsidTr="00303123">
        <w:trPr>
          <w:trHeight w:val="24"/>
        </w:trPr>
        <w:tc>
          <w:tcPr>
            <w:tcW w:w="1134"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27"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303123" w:rsidRPr="004F276F" w14:paraId="299969B4" w14:textId="77777777" w:rsidTr="00303123">
        <w:trPr>
          <w:trHeight w:val="24"/>
        </w:trPr>
        <w:tc>
          <w:tcPr>
            <w:tcW w:w="1134" w:type="dxa"/>
            <w:vAlign w:val="center"/>
          </w:tcPr>
          <w:p w14:paraId="4CFD3581" w14:textId="77777777" w:rsidR="004F276F" w:rsidRPr="00C37D48" w:rsidRDefault="004F276F" w:rsidP="00C37D48">
            <w:pPr>
              <w:rPr>
                <w:rFonts w:ascii="Calibri" w:hAnsi="Calibri" w:cs="Calibri"/>
              </w:rPr>
            </w:pPr>
          </w:p>
        </w:tc>
        <w:tc>
          <w:tcPr>
            <w:tcW w:w="9327"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303123" w:rsidRPr="004F276F" w14:paraId="33AF3598" w14:textId="77777777" w:rsidTr="00303123">
        <w:trPr>
          <w:trHeight w:val="107"/>
        </w:trPr>
        <w:tc>
          <w:tcPr>
            <w:tcW w:w="1134"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27"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303123" w:rsidRPr="004F276F" w14:paraId="105F2D6D" w14:textId="77777777" w:rsidTr="00303123">
        <w:trPr>
          <w:trHeight w:val="39"/>
        </w:trPr>
        <w:tc>
          <w:tcPr>
            <w:tcW w:w="1134" w:type="dxa"/>
            <w:vAlign w:val="center"/>
          </w:tcPr>
          <w:p w14:paraId="63A7C8CE" w14:textId="77777777" w:rsidR="004F276F" w:rsidRPr="00C37D48" w:rsidRDefault="004F276F" w:rsidP="00C37D48">
            <w:pPr>
              <w:rPr>
                <w:rFonts w:ascii="Calibri" w:hAnsi="Calibri" w:cs="Calibri"/>
              </w:rPr>
            </w:pPr>
          </w:p>
        </w:tc>
        <w:tc>
          <w:tcPr>
            <w:tcW w:w="2555"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2492"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102"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178"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0B7F2A" w:rsidRPr="004F276F" w14:paraId="7DD30D8B" w14:textId="77777777" w:rsidTr="00303123">
        <w:trPr>
          <w:trHeight w:val="35"/>
        </w:trPr>
        <w:tc>
          <w:tcPr>
            <w:tcW w:w="1134"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2555"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2492" w:type="dxa"/>
            <w:gridSpan w:val="2"/>
            <w:vAlign w:val="center"/>
          </w:tcPr>
          <w:p w14:paraId="058F7FE2" w14:textId="77777777" w:rsidR="004F276F" w:rsidRPr="00C37D48" w:rsidRDefault="004F276F" w:rsidP="00C37D48">
            <w:pPr>
              <w:rPr>
                <w:rFonts w:ascii="Calibri" w:hAnsi="Calibri" w:cs="Calibri"/>
              </w:rPr>
            </w:pPr>
          </w:p>
        </w:tc>
        <w:tc>
          <w:tcPr>
            <w:tcW w:w="2102" w:type="dxa"/>
            <w:vAlign w:val="center"/>
          </w:tcPr>
          <w:p w14:paraId="6D29C210" w14:textId="77777777" w:rsidR="004F276F" w:rsidRPr="00C37D48" w:rsidRDefault="004F276F" w:rsidP="00C37D48">
            <w:pPr>
              <w:rPr>
                <w:rFonts w:ascii="Calibri" w:hAnsi="Calibri" w:cs="Calibri"/>
              </w:rPr>
            </w:pPr>
          </w:p>
        </w:tc>
        <w:tc>
          <w:tcPr>
            <w:tcW w:w="2178" w:type="dxa"/>
            <w:vAlign w:val="center"/>
          </w:tcPr>
          <w:p w14:paraId="7606CC28" w14:textId="77777777" w:rsidR="004F276F" w:rsidRPr="00C37D48" w:rsidRDefault="004F276F" w:rsidP="00C37D48">
            <w:pPr>
              <w:rPr>
                <w:rFonts w:ascii="Calibri" w:hAnsi="Calibri" w:cs="Calibri"/>
              </w:rPr>
            </w:pPr>
          </w:p>
        </w:tc>
      </w:tr>
      <w:tr w:rsidR="000B7F2A" w:rsidRPr="004F276F" w14:paraId="5F9863B2" w14:textId="77777777" w:rsidTr="00303123">
        <w:trPr>
          <w:trHeight w:val="35"/>
        </w:trPr>
        <w:tc>
          <w:tcPr>
            <w:tcW w:w="1134"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2555"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2492" w:type="dxa"/>
            <w:gridSpan w:val="2"/>
            <w:vAlign w:val="center"/>
          </w:tcPr>
          <w:p w14:paraId="3AF5C759" w14:textId="77777777" w:rsidR="004F276F" w:rsidRPr="00C37D48" w:rsidRDefault="004F276F" w:rsidP="00C37D48">
            <w:pPr>
              <w:rPr>
                <w:rFonts w:ascii="Calibri" w:hAnsi="Calibri" w:cs="Calibri"/>
              </w:rPr>
            </w:pPr>
          </w:p>
        </w:tc>
        <w:tc>
          <w:tcPr>
            <w:tcW w:w="2102" w:type="dxa"/>
            <w:vAlign w:val="center"/>
          </w:tcPr>
          <w:p w14:paraId="01ED6F56" w14:textId="77777777" w:rsidR="004F276F" w:rsidRPr="00C37D48" w:rsidRDefault="004F276F" w:rsidP="00C37D48">
            <w:pPr>
              <w:rPr>
                <w:rFonts w:ascii="Calibri" w:hAnsi="Calibri" w:cs="Calibri"/>
              </w:rPr>
            </w:pPr>
          </w:p>
        </w:tc>
        <w:tc>
          <w:tcPr>
            <w:tcW w:w="2178" w:type="dxa"/>
            <w:vAlign w:val="center"/>
          </w:tcPr>
          <w:p w14:paraId="0CD4ED18" w14:textId="77777777" w:rsidR="004F276F" w:rsidRPr="00C37D48" w:rsidRDefault="004F276F" w:rsidP="00C37D48">
            <w:pPr>
              <w:rPr>
                <w:rFonts w:ascii="Calibri" w:hAnsi="Calibri" w:cs="Calibri"/>
              </w:rPr>
            </w:pPr>
          </w:p>
        </w:tc>
      </w:tr>
      <w:tr w:rsidR="000B7F2A" w:rsidRPr="004F276F" w14:paraId="286769EF" w14:textId="77777777" w:rsidTr="00303123">
        <w:trPr>
          <w:trHeight w:val="35"/>
        </w:trPr>
        <w:tc>
          <w:tcPr>
            <w:tcW w:w="1134"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2555"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2492" w:type="dxa"/>
            <w:gridSpan w:val="2"/>
            <w:vAlign w:val="center"/>
          </w:tcPr>
          <w:p w14:paraId="721D1CC4" w14:textId="77777777" w:rsidR="004F276F" w:rsidRPr="00C37D48" w:rsidRDefault="004F276F" w:rsidP="00C37D48">
            <w:pPr>
              <w:rPr>
                <w:rFonts w:ascii="Calibri" w:hAnsi="Calibri" w:cs="Calibri"/>
              </w:rPr>
            </w:pPr>
          </w:p>
        </w:tc>
        <w:tc>
          <w:tcPr>
            <w:tcW w:w="2102" w:type="dxa"/>
            <w:vAlign w:val="center"/>
          </w:tcPr>
          <w:p w14:paraId="61E573A7" w14:textId="77777777" w:rsidR="004F276F" w:rsidRPr="00C37D48" w:rsidRDefault="004F276F" w:rsidP="00C37D48">
            <w:pPr>
              <w:rPr>
                <w:rFonts w:ascii="Calibri" w:hAnsi="Calibri" w:cs="Calibri"/>
              </w:rPr>
            </w:pPr>
          </w:p>
        </w:tc>
        <w:tc>
          <w:tcPr>
            <w:tcW w:w="2178" w:type="dxa"/>
            <w:vAlign w:val="center"/>
          </w:tcPr>
          <w:p w14:paraId="3A92AF9A" w14:textId="77777777" w:rsidR="004F276F" w:rsidRPr="00C37D48" w:rsidRDefault="004F276F" w:rsidP="00C37D48">
            <w:pPr>
              <w:rPr>
                <w:rFonts w:ascii="Calibri" w:hAnsi="Calibri" w:cs="Calibri"/>
              </w:rPr>
            </w:pPr>
          </w:p>
        </w:tc>
      </w:tr>
      <w:tr w:rsidR="000B7F2A" w:rsidRPr="004F276F" w14:paraId="2745FCC4" w14:textId="77777777" w:rsidTr="00303123">
        <w:trPr>
          <w:trHeight w:val="35"/>
        </w:trPr>
        <w:tc>
          <w:tcPr>
            <w:tcW w:w="1134"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2555"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2492" w:type="dxa"/>
            <w:gridSpan w:val="2"/>
            <w:vAlign w:val="center"/>
          </w:tcPr>
          <w:p w14:paraId="208F39AF" w14:textId="77777777" w:rsidR="004F276F" w:rsidRPr="00C37D48" w:rsidRDefault="004F276F" w:rsidP="00C37D48">
            <w:pPr>
              <w:rPr>
                <w:rFonts w:ascii="Calibri" w:hAnsi="Calibri" w:cs="Calibri"/>
              </w:rPr>
            </w:pPr>
          </w:p>
        </w:tc>
        <w:tc>
          <w:tcPr>
            <w:tcW w:w="2102" w:type="dxa"/>
            <w:vAlign w:val="center"/>
          </w:tcPr>
          <w:p w14:paraId="31A4BA41" w14:textId="77777777" w:rsidR="004F276F" w:rsidRPr="00C37D48" w:rsidRDefault="004F276F" w:rsidP="00C37D48">
            <w:pPr>
              <w:rPr>
                <w:rFonts w:ascii="Calibri" w:hAnsi="Calibri" w:cs="Calibri"/>
              </w:rPr>
            </w:pPr>
          </w:p>
        </w:tc>
        <w:tc>
          <w:tcPr>
            <w:tcW w:w="2178" w:type="dxa"/>
            <w:vAlign w:val="center"/>
          </w:tcPr>
          <w:p w14:paraId="178A14A0" w14:textId="77777777" w:rsidR="004F276F" w:rsidRPr="00C37D48" w:rsidRDefault="004F276F" w:rsidP="00C37D48">
            <w:pPr>
              <w:rPr>
                <w:rFonts w:ascii="Calibri" w:hAnsi="Calibri" w:cs="Calibri"/>
              </w:rPr>
            </w:pPr>
          </w:p>
        </w:tc>
      </w:tr>
      <w:tr w:rsidR="000B7F2A" w:rsidRPr="004F276F" w14:paraId="360A974D" w14:textId="77777777" w:rsidTr="00303123">
        <w:trPr>
          <w:trHeight w:val="35"/>
        </w:trPr>
        <w:tc>
          <w:tcPr>
            <w:tcW w:w="1134"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2555"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2492" w:type="dxa"/>
            <w:gridSpan w:val="2"/>
            <w:vAlign w:val="center"/>
          </w:tcPr>
          <w:p w14:paraId="04A3F1D3" w14:textId="77777777" w:rsidR="004F276F" w:rsidRPr="00C37D48" w:rsidRDefault="004F276F" w:rsidP="00C37D48">
            <w:pPr>
              <w:rPr>
                <w:rFonts w:ascii="Calibri" w:hAnsi="Calibri" w:cs="Calibri"/>
              </w:rPr>
            </w:pPr>
          </w:p>
        </w:tc>
        <w:tc>
          <w:tcPr>
            <w:tcW w:w="2102" w:type="dxa"/>
            <w:vAlign w:val="center"/>
          </w:tcPr>
          <w:p w14:paraId="2080DD68" w14:textId="77777777" w:rsidR="004F276F" w:rsidRPr="00C37D48" w:rsidRDefault="004F276F" w:rsidP="00C37D48">
            <w:pPr>
              <w:rPr>
                <w:rFonts w:ascii="Calibri" w:hAnsi="Calibri" w:cs="Calibri"/>
              </w:rPr>
            </w:pPr>
          </w:p>
        </w:tc>
        <w:tc>
          <w:tcPr>
            <w:tcW w:w="2178" w:type="dxa"/>
            <w:vAlign w:val="center"/>
          </w:tcPr>
          <w:p w14:paraId="0ABAA9A3" w14:textId="77777777" w:rsidR="004F276F" w:rsidRPr="00C37D48" w:rsidRDefault="004F276F" w:rsidP="00C37D48">
            <w:pPr>
              <w:rPr>
                <w:rFonts w:ascii="Calibri" w:hAnsi="Calibri" w:cs="Calibri"/>
              </w:rPr>
            </w:pPr>
          </w:p>
        </w:tc>
      </w:tr>
      <w:tr w:rsidR="000B7F2A" w:rsidRPr="004F276F" w14:paraId="6AC1B4B7" w14:textId="77777777" w:rsidTr="00303123">
        <w:trPr>
          <w:trHeight w:val="35"/>
        </w:trPr>
        <w:tc>
          <w:tcPr>
            <w:tcW w:w="1134"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2555"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2492" w:type="dxa"/>
            <w:gridSpan w:val="2"/>
            <w:vAlign w:val="center"/>
          </w:tcPr>
          <w:p w14:paraId="20C4BFB6" w14:textId="77777777" w:rsidR="004F276F" w:rsidRPr="00C37D48" w:rsidRDefault="004F276F" w:rsidP="00C37D48">
            <w:pPr>
              <w:rPr>
                <w:rFonts w:ascii="Calibri" w:hAnsi="Calibri" w:cs="Calibri"/>
              </w:rPr>
            </w:pPr>
          </w:p>
        </w:tc>
        <w:tc>
          <w:tcPr>
            <w:tcW w:w="2102" w:type="dxa"/>
            <w:vAlign w:val="center"/>
          </w:tcPr>
          <w:p w14:paraId="36FB5EFE" w14:textId="77777777" w:rsidR="004F276F" w:rsidRPr="00C37D48" w:rsidRDefault="004F276F" w:rsidP="00C37D48">
            <w:pPr>
              <w:rPr>
                <w:rFonts w:ascii="Calibri" w:hAnsi="Calibri" w:cs="Calibri"/>
              </w:rPr>
            </w:pPr>
          </w:p>
        </w:tc>
        <w:tc>
          <w:tcPr>
            <w:tcW w:w="2178" w:type="dxa"/>
            <w:vAlign w:val="center"/>
          </w:tcPr>
          <w:p w14:paraId="647800C0" w14:textId="77777777" w:rsidR="004F276F" w:rsidRPr="00C37D48" w:rsidRDefault="004F276F" w:rsidP="00C37D48">
            <w:pPr>
              <w:rPr>
                <w:rFonts w:ascii="Calibri" w:hAnsi="Calibri" w:cs="Calibri"/>
              </w:rPr>
            </w:pPr>
          </w:p>
        </w:tc>
      </w:tr>
      <w:tr w:rsidR="00303123" w:rsidRPr="004F276F" w14:paraId="7028AABA" w14:textId="77777777" w:rsidTr="00303123">
        <w:trPr>
          <w:trHeight w:val="35"/>
        </w:trPr>
        <w:tc>
          <w:tcPr>
            <w:tcW w:w="1134"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27"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303123" w:rsidRPr="004F276F" w14:paraId="3CB7D96B" w14:textId="77777777" w:rsidTr="00303123">
        <w:trPr>
          <w:trHeight w:val="35"/>
        </w:trPr>
        <w:tc>
          <w:tcPr>
            <w:tcW w:w="1134" w:type="dxa"/>
            <w:vAlign w:val="center"/>
          </w:tcPr>
          <w:p w14:paraId="632A9808" w14:textId="77777777" w:rsidR="004F276F" w:rsidRPr="00C37D48" w:rsidRDefault="004F276F" w:rsidP="00C37D48">
            <w:pPr>
              <w:rPr>
                <w:rFonts w:ascii="Calibri" w:hAnsi="Calibri" w:cs="Calibri"/>
              </w:rPr>
            </w:pPr>
          </w:p>
        </w:tc>
        <w:tc>
          <w:tcPr>
            <w:tcW w:w="9327"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303123" w:rsidRPr="004F276F" w14:paraId="77E7FEFD" w14:textId="77777777" w:rsidTr="00303123">
        <w:trPr>
          <w:trHeight w:val="647"/>
        </w:trPr>
        <w:tc>
          <w:tcPr>
            <w:tcW w:w="1134"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27"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303123" w:rsidRPr="004F276F" w14:paraId="12DFF76E" w14:textId="77777777" w:rsidTr="00303123">
        <w:trPr>
          <w:trHeight w:val="25"/>
        </w:trPr>
        <w:tc>
          <w:tcPr>
            <w:tcW w:w="1134" w:type="dxa"/>
            <w:vAlign w:val="center"/>
          </w:tcPr>
          <w:p w14:paraId="1A2E2327" w14:textId="77777777" w:rsidR="004F276F" w:rsidRPr="00C37D48" w:rsidRDefault="004F276F" w:rsidP="00C37D48">
            <w:pPr>
              <w:rPr>
                <w:rFonts w:ascii="Calibri" w:hAnsi="Calibri" w:cs="Calibri"/>
              </w:rPr>
            </w:pPr>
          </w:p>
        </w:tc>
        <w:tc>
          <w:tcPr>
            <w:tcW w:w="2555"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2492"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102"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178"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0B7F2A" w:rsidRPr="004F276F" w14:paraId="6E239AFF" w14:textId="77777777" w:rsidTr="00303123">
        <w:trPr>
          <w:trHeight w:val="22"/>
        </w:trPr>
        <w:tc>
          <w:tcPr>
            <w:tcW w:w="1134"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2555"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2492" w:type="dxa"/>
            <w:gridSpan w:val="2"/>
            <w:vAlign w:val="center"/>
          </w:tcPr>
          <w:p w14:paraId="2E16BE73" w14:textId="77777777" w:rsidR="004F276F" w:rsidRPr="00C37D48" w:rsidRDefault="004F276F" w:rsidP="00C37D48">
            <w:pPr>
              <w:rPr>
                <w:rFonts w:ascii="Calibri" w:hAnsi="Calibri" w:cs="Calibri"/>
              </w:rPr>
            </w:pPr>
          </w:p>
        </w:tc>
        <w:tc>
          <w:tcPr>
            <w:tcW w:w="2102" w:type="dxa"/>
            <w:vAlign w:val="center"/>
          </w:tcPr>
          <w:p w14:paraId="39950BCF" w14:textId="77777777" w:rsidR="004F276F" w:rsidRPr="00C37D48" w:rsidRDefault="004F276F" w:rsidP="00C37D48">
            <w:pPr>
              <w:rPr>
                <w:rFonts w:ascii="Calibri" w:hAnsi="Calibri" w:cs="Calibri"/>
              </w:rPr>
            </w:pPr>
          </w:p>
        </w:tc>
        <w:tc>
          <w:tcPr>
            <w:tcW w:w="2178" w:type="dxa"/>
            <w:vAlign w:val="center"/>
          </w:tcPr>
          <w:p w14:paraId="25F2C95C" w14:textId="77777777" w:rsidR="004F276F" w:rsidRPr="00C37D48" w:rsidRDefault="004F276F" w:rsidP="00C37D48">
            <w:pPr>
              <w:rPr>
                <w:rFonts w:ascii="Calibri" w:hAnsi="Calibri" w:cs="Calibri"/>
              </w:rPr>
            </w:pPr>
          </w:p>
        </w:tc>
      </w:tr>
      <w:tr w:rsidR="000B7F2A" w:rsidRPr="004F276F" w14:paraId="221BE2D2" w14:textId="77777777" w:rsidTr="00303123">
        <w:trPr>
          <w:trHeight w:val="22"/>
        </w:trPr>
        <w:tc>
          <w:tcPr>
            <w:tcW w:w="1134"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2555"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2492" w:type="dxa"/>
            <w:gridSpan w:val="2"/>
            <w:vAlign w:val="center"/>
          </w:tcPr>
          <w:p w14:paraId="63CC48E3" w14:textId="77777777" w:rsidR="004F276F" w:rsidRPr="00C37D48" w:rsidRDefault="004F276F" w:rsidP="00C37D48">
            <w:pPr>
              <w:rPr>
                <w:rFonts w:ascii="Calibri" w:hAnsi="Calibri" w:cs="Calibri"/>
              </w:rPr>
            </w:pPr>
          </w:p>
        </w:tc>
        <w:tc>
          <w:tcPr>
            <w:tcW w:w="2102" w:type="dxa"/>
            <w:vAlign w:val="center"/>
          </w:tcPr>
          <w:p w14:paraId="2F1523FA" w14:textId="77777777" w:rsidR="004F276F" w:rsidRPr="00C37D48" w:rsidRDefault="004F276F" w:rsidP="00C37D48">
            <w:pPr>
              <w:rPr>
                <w:rFonts w:ascii="Calibri" w:hAnsi="Calibri" w:cs="Calibri"/>
              </w:rPr>
            </w:pPr>
          </w:p>
        </w:tc>
        <w:tc>
          <w:tcPr>
            <w:tcW w:w="2178" w:type="dxa"/>
            <w:vAlign w:val="center"/>
          </w:tcPr>
          <w:p w14:paraId="5911FCCB" w14:textId="77777777" w:rsidR="004F276F" w:rsidRPr="00C37D48" w:rsidRDefault="004F276F" w:rsidP="00C37D48">
            <w:pPr>
              <w:rPr>
                <w:rFonts w:ascii="Calibri" w:hAnsi="Calibri" w:cs="Calibri"/>
              </w:rPr>
            </w:pPr>
          </w:p>
        </w:tc>
      </w:tr>
      <w:tr w:rsidR="000B7F2A" w:rsidRPr="004F276F" w14:paraId="1A69E34B" w14:textId="77777777" w:rsidTr="00303123">
        <w:trPr>
          <w:trHeight w:val="22"/>
        </w:trPr>
        <w:tc>
          <w:tcPr>
            <w:tcW w:w="1134"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2555"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2492" w:type="dxa"/>
            <w:gridSpan w:val="2"/>
            <w:vAlign w:val="center"/>
          </w:tcPr>
          <w:p w14:paraId="79A7922A" w14:textId="0E4A4BA0" w:rsidR="004F276F" w:rsidRPr="00C37D48" w:rsidRDefault="004F276F" w:rsidP="00C37D48">
            <w:pPr>
              <w:rPr>
                <w:rFonts w:ascii="Calibri" w:hAnsi="Calibri" w:cs="Calibri"/>
              </w:rPr>
            </w:pPr>
          </w:p>
        </w:tc>
        <w:tc>
          <w:tcPr>
            <w:tcW w:w="2102" w:type="dxa"/>
            <w:vAlign w:val="center"/>
          </w:tcPr>
          <w:p w14:paraId="2C9F4307" w14:textId="77777777" w:rsidR="004F276F" w:rsidRPr="00C37D48" w:rsidRDefault="004F276F" w:rsidP="00C37D48">
            <w:pPr>
              <w:rPr>
                <w:rFonts w:ascii="Calibri" w:hAnsi="Calibri" w:cs="Calibri"/>
              </w:rPr>
            </w:pPr>
          </w:p>
        </w:tc>
        <w:tc>
          <w:tcPr>
            <w:tcW w:w="2178" w:type="dxa"/>
            <w:vAlign w:val="center"/>
          </w:tcPr>
          <w:p w14:paraId="74DB416D" w14:textId="77777777" w:rsidR="004F276F" w:rsidRPr="00C37D48" w:rsidRDefault="004F276F" w:rsidP="00C37D48">
            <w:pPr>
              <w:rPr>
                <w:rFonts w:ascii="Calibri" w:hAnsi="Calibri" w:cs="Calibri"/>
              </w:rPr>
            </w:pPr>
          </w:p>
        </w:tc>
      </w:tr>
      <w:tr w:rsidR="000B7F2A" w:rsidRPr="004F276F" w14:paraId="56C48EC6" w14:textId="77777777" w:rsidTr="00303123">
        <w:trPr>
          <w:trHeight w:val="22"/>
        </w:trPr>
        <w:tc>
          <w:tcPr>
            <w:tcW w:w="1134"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2555"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2492" w:type="dxa"/>
            <w:gridSpan w:val="2"/>
            <w:vAlign w:val="center"/>
          </w:tcPr>
          <w:p w14:paraId="303147C8" w14:textId="77777777" w:rsidR="004F276F" w:rsidRPr="00C37D48" w:rsidRDefault="004F276F" w:rsidP="00C37D48">
            <w:pPr>
              <w:rPr>
                <w:rFonts w:ascii="Calibri" w:hAnsi="Calibri" w:cs="Calibri"/>
              </w:rPr>
            </w:pPr>
          </w:p>
        </w:tc>
        <w:tc>
          <w:tcPr>
            <w:tcW w:w="2102" w:type="dxa"/>
            <w:vAlign w:val="center"/>
          </w:tcPr>
          <w:p w14:paraId="6D9B9D6B" w14:textId="77777777" w:rsidR="004F276F" w:rsidRPr="00C37D48" w:rsidRDefault="004F276F" w:rsidP="00C37D48">
            <w:pPr>
              <w:rPr>
                <w:rFonts w:ascii="Calibri" w:hAnsi="Calibri" w:cs="Calibri"/>
              </w:rPr>
            </w:pPr>
          </w:p>
        </w:tc>
        <w:tc>
          <w:tcPr>
            <w:tcW w:w="2178" w:type="dxa"/>
            <w:vAlign w:val="center"/>
          </w:tcPr>
          <w:p w14:paraId="05F302F1" w14:textId="77777777" w:rsidR="004F276F" w:rsidRPr="00C37D48" w:rsidRDefault="004F276F" w:rsidP="00C37D48">
            <w:pPr>
              <w:rPr>
                <w:rFonts w:ascii="Calibri" w:hAnsi="Calibri" w:cs="Calibri"/>
              </w:rPr>
            </w:pPr>
          </w:p>
        </w:tc>
      </w:tr>
      <w:tr w:rsidR="000B7F2A" w:rsidRPr="004F276F" w14:paraId="0B37A770" w14:textId="77777777" w:rsidTr="00303123">
        <w:trPr>
          <w:trHeight w:val="22"/>
        </w:trPr>
        <w:tc>
          <w:tcPr>
            <w:tcW w:w="1134"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2555"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2492" w:type="dxa"/>
            <w:gridSpan w:val="2"/>
            <w:vAlign w:val="center"/>
          </w:tcPr>
          <w:p w14:paraId="244E14E1" w14:textId="77777777" w:rsidR="004F276F" w:rsidRPr="00C37D48" w:rsidRDefault="004F276F" w:rsidP="00C37D48">
            <w:pPr>
              <w:rPr>
                <w:rFonts w:ascii="Calibri" w:hAnsi="Calibri" w:cs="Calibri"/>
              </w:rPr>
            </w:pPr>
          </w:p>
        </w:tc>
        <w:tc>
          <w:tcPr>
            <w:tcW w:w="2102" w:type="dxa"/>
            <w:vAlign w:val="center"/>
          </w:tcPr>
          <w:p w14:paraId="6283B103" w14:textId="77777777" w:rsidR="004F276F" w:rsidRPr="00C37D48" w:rsidRDefault="004F276F" w:rsidP="00C37D48">
            <w:pPr>
              <w:rPr>
                <w:rFonts w:ascii="Calibri" w:hAnsi="Calibri" w:cs="Calibri"/>
              </w:rPr>
            </w:pPr>
          </w:p>
        </w:tc>
        <w:tc>
          <w:tcPr>
            <w:tcW w:w="2178" w:type="dxa"/>
            <w:vAlign w:val="center"/>
          </w:tcPr>
          <w:p w14:paraId="712A9F8C" w14:textId="77777777" w:rsidR="004F276F" w:rsidRPr="00C37D48" w:rsidRDefault="004F276F" w:rsidP="00C37D48">
            <w:pPr>
              <w:rPr>
                <w:rFonts w:ascii="Calibri" w:hAnsi="Calibri" w:cs="Calibri"/>
              </w:rPr>
            </w:pPr>
          </w:p>
        </w:tc>
      </w:tr>
      <w:tr w:rsidR="000B7F2A" w:rsidRPr="004F276F" w14:paraId="22ED2C12" w14:textId="77777777" w:rsidTr="00303123">
        <w:trPr>
          <w:trHeight w:val="22"/>
        </w:trPr>
        <w:tc>
          <w:tcPr>
            <w:tcW w:w="1134"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.6</w:t>
            </w:r>
          </w:p>
        </w:tc>
        <w:tc>
          <w:tcPr>
            <w:tcW w:w="2555"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2492" w:type="dxa"/>
            <w:gridSpan w:val="2"/>
            <w:vAlign w:val="center"/>
          </w:tcPr>
          <w:p w14:paraId="0C303E92" w14:textId="77777777" w:rsidR="004F276F" w:rsidRPr="00C37D48" w:rsidRDefault="004F276F" w:rsidP="00C37D48">
            <w:pPr>
              <w:rPr>
                <w:rFonts w:ascii="Calibri" w:hAnsi="Calibri" w:cs="Calibri"/>
              </w:rPr>
            </w:pPr>
          </w:p>
        </w:tc>
        <w:tc>
          <w:tcPr>
            <w:tcW w:w="2102" w:type="dxa"/>
            <w:vAlign w:val="center"/>
          </w:tcPr>
          <w:p w14:paraId="31DD2887" w14:textId="77777777" w:rsidR="004F276F" w:rsidRPr="00C37D48" w:rsidRDefault="004F276F" w:rsidP="00C37D48">
            <w:pPr>
              <w:rPr>
                <w:rFonts w:ascii="Calibri" w:hAnsi="Calibri" w:cs="Calibri"/>
              </w:rPr>
            </w:pPr>
          </w:p>
        </w:tc>
        <w:tc>
          <w:tcPr>
            <w:tcW w:w="2178" w:type="dxa"/>
            <w:vAlign w:val="center"/>
          </w:tcPr>
          <w:p w14:paraId="0C689372" w14:textId="77777777" w:rsidR="004F276F" w:rsidRPr="00C37D48" w:rsidRDefault="004F276F" w:rsidP="00C37D48">
            <w:pPr>
              <w:rPr>
                <w:rFonts w:ascii="Calibri" w:hAnsi="Calibri" w:cs="Calibri"/>
              </w:rPr>
            </w:pPr>
          </w:p>
        </w:tc>
      </w:tr>
      <w:tr w:rsidR="000B7F2A" w:rsidRPr="004F276F" w14:paraId="5ED04E0A" w14:textId="77777777" w:rsidTr="00303123">
        <w:trPr>
          <w:trHeight w:val="300"/>
        </w:trPr>
        <w:tc>
          <w:tcPr>
            <w:tcW w:w="1134"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2555"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2492" w:type="dxa"/>
            <w:gridSpan w:val="2"/>
            <w:vAlign w:val="center"/>
          </w:tcPr>
          <w:p w14:paraId="52F150DC" w14:textId="77777777" w:rsidR="004F276F" w:rsidRPr="00C37D48" w:rsidRDefault="004F276F" w:rsidP="00C37D48">
            <w:pPr>
              <w:rPr>
                <w:rFonts w:ascii="Calibri" w:hAnsi="Calibri" w:cs="Calibri"/>
              </w:rPr>
            </w:pPr>
          </w:p>
        </w:tc>
        <w:tc>
          <w:tcPr>
            <w:tcW w:w="2102" w:type="dxa"/>
            <w:vAlign w:val="center"/>
          </w:tcPr>
          <w:p w14:paraId="0EB7FBC4" w14:textId="77777777" w:rsidR="004F276F" w:rsidRPr="00C37D48" w:rsidRDefault="004F276F" w:rsidP="00C37D48">
            <w:pPr>
              <w:rPr>
                <w:rFonts w:ascii="Calibri" w:hAnsi="Calibri" w:cs="Calibri"/>
              </w:rPr>
            </w:pPr>
          </w:p>
        </w:tc>
        <w:tc>
          <w:tcPr>
            <w:tcW w:w="2178" w:type="dxa"/>
            <w:vAlign w:val="center"/>
          </w:tcPr>
          <w:p w14:paraId="43423AA3" w14:textId="77777777" w:rsidR="004F276F" w:rsidRPr="00C37D48" w:rsidRDefault="004F276F" w:rsidP="00C37D48">
            <w:pPr>
              <w:rPr>
                <w:rFonts w:ascii="Calibri" w:hAnsi="Calibri" w:cs="Calibri"/>
              </w:rPr>
            </w:pPr>
          </w:p>
        </w:tc>
      </w:tr>
      <w:tr w:rsidR="000B7F2A" w:rsidRPr="004F276F" w14:paraId="6AC1CE34" w14:textId="77777777" w:rsidTr="00303123">
        <w:trPr>
          <w:trHeight w:val="22"/>
        </w:trPr>
        <w:tc>
          <w:tcPr>
            <w:tcW w:w="1134"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2555"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2492" w:type="dxa"/>
            <w:gridSpan w:val="2"/>
            <w:vAlign w:val="center"/>
          </w:tcPr>
          <w:p w14:paraId="1F89DB38" w14:textId="77777777" w:rsidR="004F276F" w:rsidRPr="00C37D48" w:rsidRDefault="004F276F" w:rsidP="00C37D48">
            <w:pPr>
              <w:rPr>
                <w:rFonts w:ascii="Calibri" w:hAnsi="Calibri" w:cs="Calibri"/>
              </w:rPr>
            </w:pPr>
          </w:p>
        </w:tc>
        <w:tc>
          <w:tcPr>
            <w:tcW w:w="2102" w:type="dxa"/>
            <w:vAlign w:val="center"/>
          </w:tcPr>
          <w:p w14:paraId="06ABB9B5" w14:textId="77777777" w:rsidR="004F276F" w:rsidRPr="00C37D48" w:rsidRDefault="004F276F" w:rsidP="00C37D48">
            <w:pPr>
              <w:rPr>
                <w:rFonts w:ascii="Calibri" w:hAnsi="Calibri" w:cs="Calibri"/>
              </w:rPr>
            </w:pPr>
          </w:p>
        </w:tc>
        <w:tc>
          <w:tcPr>
            <w:tcW w:w="2178" w:type="dxa"/>
            <w:vAlign w:val="center"/>
          </w:tcPr>
          <w:p w14:paraId="04FFF760" w14:textId="77777777" w:rsidR="004F276F" w:rsidRPr="00C37D48" w:rsidRDefault="004F276F" w:rsidP="00C37D48">
            <w:pPr>
              <w:rPr>
                <w:rFonts w:ascii="Calibri" w:hAnsi="Calibri" w:cs="Calibri"/>
              </w:rPr>
            </w:pPr>
          </w:p>
        </w:tc>
      </w:tr>
      <w:tr w:rsidR="000B7F2A" w:rsidRPr="004F276F" w14:paraId="5D34138C" w14:textId="77777777" w:rsidTr="00303123">
        <w:trPr>
          <w:trHeight w:val="300"/>
        </w:trPr>
        <w:tc>
          <w:tcPr>
            <w:tcW w:w="1134"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2555"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2492" w:type="dxa"/>
            <w:gridSpan w:val="2"/>
            <w:vAlign w:val="center"/>
          </w:tcPr>
          <w:p w14:paraId="122D79D8" w14:textId="77777777" w:rsidR="004F276F" w:rsidRPr="00C37D48" w:rsidRDefault="004F276F" w:rsidP="00C37D48">
            <w:pPr>
              <w:rPr>
                <w:rFonts w:ascii="Calibri" w:hAnsi="Calibri" w:cs="Calibri"/>
              </w:rPr>
            </w:pPr>
          </w:p>
        </w:tc>
        <w:tc>
          <w:tcPr>
            <w:tcW w:w="2102" w:type="dxa"/>
            <w:vAlign w:val="center"/>
          </w:tcPr>
          <w:p w14:paraId="75A819AC" w14:textId="77777777" w:rsidR="004F276F" w:rsidRPr="00C37D48" w:rsidRDefault="004F276F" w:rsidP="00C37D48">
            <w:pPr>
              <w:rPr>
                <w:rFonts w:ascii="Calibri" w:hAnsi="Calibri" w:cs="Calibri"/>
              </w:rPr>
            </w:pPr>
          </w:p>
        </w:tc>
        <w:tc>
          <w:tcPr>
            <w:tcW w:w="2178" w:type="dxa"/>
            <w:vAlign w:val="center"/>
          </w:tcPr>
          <w:p w14:paraId="4CEDE341" w14:textId="77777777" w:rsidR="004F276F" w:rsidRPr="00C37D48" w:rsidRDefault="004F276F" w:rsidP="00C37D48">
            <w:pPr>
              <w:rPr>
                <w:rFonts w:ascii="Calibri" w:hAnsi="Calibri" w:cs="Calibri"/>
              </w:rPr>
            </w:pPr>
          </w:p>
        </w:tc>
      </w:tr>
      <w:tr w:rsidR="000B7F2A" w:rsidRPr="004F276F" w14:paraId="356DBC14" w14:textId="77777777" w:rsidTr="00303123">
        <w:trPr>
          <w:trHeight w:val="22"/>
        </w:trPr>
        <w:tc>
          <w:tcPr>
            <w:tcW w:w="1134"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2555"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2492" w:type="dxa"/>
            <w:gridSpan w:val="2"/>
            <w:vAlign w:val="center"/>
          </w:tcPr>
          <w:p w14:paraId="0D5D71A8" w14:textId="77777777" w:rsidR="004F276F" w:rsidRPr="00C37D48" w:rsidRDefault="004F276F" w:rsidP="00C37D48">
            <w:pPr>
              <w:rPr>
                <w:rFonts w:ascii="Calibri" w:hAnsi="Calibri" w:cs="Calibri"/>
              </w:rPr>
            </w:pPr>
          </w:p>
        </w:tc>
        <w:tc>
          <w:tcPr>
            <w:tcW w:w="2102" w:type="dxa"/>
            <w:vAlign w:val="center"/>
          </w:tcPr>
          <w:p w14:paraId="54DDFC7E" w14:textId="77777777" w:rsidR="004F276F" w:rsidRPr="00C37D48" w:rsidRDefault="004F276F" w:rsidP="00C37D48">
            <w:pPr>
              <w:rPr>
                <w:rFonts w:ascii="Calibri" w:hAnsi="Calibri" w:cs="Calibri"/>
              </w:rPr>
            </w:pPr>
          </w:p>
        </w:tc>
        <w:tc>
          <w:tcPr>
            <w:tcW w:w="2178" w:type="dxa"/>
            <w:vAlign w:val="center"/>
          </w:tcPr>
          <w:p w14:paraId="632C4C08" w14:textId="77777777" w:rsidR="004F276F" w:rsidRPr="00C37D48" w:rsidRDefault="004F276F" w:rsidP="00C37D48">
            <w:pPr>
              <w:rPr>
                <w:rFonts w:ascii="Calibri" w:hAnsi="Calibri" w:cs="Calibri"/>
              </w:rPr>
            </w:pPr>
          </w:p>
        </w:tc>
      </w:tr>
      <w:tr w:rsidR="000B7F2A" w:rsidRPr="004F276F" w14:paraId="6A3AD31E" w14:textId="77777777" w:rsidTr="00303123">
        <w:trPr>
          <w:trHeight w:val="300"/>
        </w:trPr>
        <w:tc>
          <w:tcPr>
            <w:tcW w:w="1134"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2555"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2492" w:type="dxa"/>
            <w:gridSpan w:val="2"/>
            <w:vAlign w:val="center"/>
          </w:tcPr>
          <w:p w14:paraId="697C93A4" w14:textId="77777777" w:rsidR="004F276F" w:rsidRPr="00C37D48" w:rsidRDefault="004F276F" w:rsidP="00C37D48">
            <w:pPr>
              <w:rPr>
                <w:rFonts w:ascii="Calibri" w:hAnsi="Calibri" w:cs="Calibri"/>
              </w:rPr>
            </w:pPr>
          </w:p>
        </w:tc>
        <w:tc>
          <w:tcPr>
            <w:tcW w:w="2102" w:type="dxa"/>
            <w:vAlign w:val="center"/>
          </w:tcPr>
          <w:p w14:paraId="6B38F8D5" w14:textId="77777777" w:rsidR="004F276F" w:rsidRPr="00C37D48" w:rsidRDefault="004F276F" w:rsidP="00C37D48">
            <w:pPr>
              <w:rPr>
                <w:rFonts w:ascii="Calibri" w:hAnsi="Calibri" w:cs="Calibri"/>
              </w:rPr>
            </w:pPr>
          </w:p>
        </w:tc>
        <w:tc>
          <w:tcPr>
            <w:tcW w:w="2178" w:type="dxa"/>
            <w:vAlign w:val="center"/>
          </w:tcPr>
          <w:p w14:paraId="03AEF6B3" w14:textId="77777777" w:rsidR="004F276F" w:rsidRPr="00C37D48" w:rsidRDefault="004F276F" w:rsidP="00C37D48">
            <w:pPr>
              <w:rPr>
                <w:rFonts w:ascii="Calibri" w:hAnsi="Calibri" w:cs="Calibri"/>
              </w:rPr>
            </w:pPr>
          </w:p>
        </w:tc>
      </w:tr>
      <w:tr w:rsidR="000B7F2A" w:rsidRPr="004F276F" w14:paraId="60BF5549" w14:textId="77777777" w:rsidTr="00303123">
        <w:trPr>
          <w:trHeight w:val="300"/>
        </w:trPr>
        <w:tc>
          <w:tcPr>
            <w:tcW w:w="1134"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2555"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2492" w:type="dxa"/>
            <w:gridSpan w:val="2"/>
            <w:vAlign w:val="center"/>
          </w:tcPr>
          <w:p w14:paraId="5102CB27" w14:textId="77777777" w:rsidR="004F276F" w:rsidRPr="00C37D48" w:rsidRDefault="004F276F" w:rsidP="00C37D48">
            <w:pPr>
              <w:rPr>
                <w:rFonts w:ascii="Calibri" w:hAnsi="Calibri" w:cs="Calibri"/>
              </w:rPr>
            </w:pPr>
          </w:p>
        </w:tc>
        <w:tc>
          <w:tcPr>
            <w:tcW w:w="2102" w:type="dxa"/>
            <w:vAlign w:val="center"/>
          </w:tcPr>
          <w:p w14:paraId="73387546" w14:textId="77777777" w:rsidR="004F276F" w:rsidRPr="00C37D48" w:rsidRDefault="004F276F" w:rsidP="00C37D48">
            <w:pPr>
              <w:rPr>
                <w:rFonts w:ascii="Calibri" w:hAnsi="Calibri" w:cs="Calibri"/>
              </w:rPr>
            </w:pPr>
          </w:p>
        </w:tc>
        <w:tc>
          <w:tcPr>
            <w:tcW w:w="2178" w:type="dxa"/>
            <w:vAlign w:val="center"/>
          </w:tcPr>
          <w:p w14:paraId="57F80407" w14:textId="77777777" w:rsidR="004F276F" w:rsidRPr="00C37D48" w:rsidRDefault="004F276F" w:rsidP="00C37D48">
            <w:pPr>
              <w:rPr>
                <w:rFonts w:ascii="Calibri" w:hAnsi="Calibri" w:cs="Calibri"/>
              </w:rPr>
            </w:pPr>
          </w:p>
        </w:tc>
      </w:tr>
      <w:tr w:rsidR="000B7F2A" w:rsidRPr="004F276F" w14:paraId="735C512E" w14:textId="77777777" w:rsidTr="00303123">
        <w:trPr>
          <w:trHeight w:val="300"/>
        </w:trPr>
        <w:tc>
          <w:tcPr>
            <w:tcW w:w="1134"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2555"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2492" w:type="dxa"/>
            <w:gridSpan w:val="2"/>
            <w:vAlign w:val="center"/>
          </w:tcPr>
          <w:p w14:paraId="6F0741B9" w14:textId="77777777" w:rsidR="004F276F" w:rsidRPr="00C37D48" w:rsidRDefault="004F276F" w:rsidP="00C37D48">
            <w:pPr>
              <w:rPr>
                <w:rFonts w:ascii="Calibri" w:hAnsi="Calibri" w:cs="Calibri"/>
              </w:rPr>
            </w:pPr>
          </w:p>
        </w:tc>
        <w:tc>
          <w:tcPr>
            <w:tcW w:w="2102" w:type="dxa"/>
            <w:vAlign w:val="center"/>
          </w:tcPr>
          <w:p w14:paraId="0471519E" w14:textId="77777777" w:rsidR="004F276F" w:rsidRPr="00C37D48" w:rsidRDefault="004F276F" w:rsidP="00C37D48">
            <w:pPr>
              <w:rPr>
                <w:rFonts w:ascii="Calibri" w:hAnsi="Calibri" w:cs="Calibri"/>
              </w:rPr>
            </w:pPr>
          </w:p>
        </w:tc>
        <w:tc>
          <w:tcPr>
            <w:tcW w:w="2178" w:type="dxa"/>
            <w:vAlign w:val="center"/>
          </w:tcPr>
          <w:p w14:paraId="0A54D42C" w14:textId="77777777" w:rsidR="004F276F" w:rsidRPr="00C37D48" w:rsidRDefault="004F276F" w:rsidP="00C37D48">
            <w:pPr>
              <w:rPr>
                <w:rFonts w:ascii="Calibri" w:hAnsi="Calibri" w:cs="Calibri"/>
              </w:rPr>
            </w:pPr>
          </w:p>
        </w:tc>
      </w:tr>
      <w:tr w:rsidR="000B7F2A" w:rsidRPr="004F276F" w14:paraId="5632C5B1" w14:textId="77777777" w:rsidTr="00303123">
        <w:trPr>
          <w:trHeight w:val="300"/>
        </w:trPr>
        <w:tc>
          <w:tcPr>
            <w:tcW w:w="1134"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2555"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2492" w:type="dxa"/>
            <w:gridSpan w:val="2"/>
            <w:vAlign w:val="center"/>
          </w:tcPr>
          <w:p w14:paraId="072F0D71" w14:textId="77777777" w:rsidR="004F276F" w:rsidRPr="00C37D48" w:rsidRDefault="004F276F" w:rsidP="00C37D48">
            <w:pPr>
              <w:rPr>
                <w:rFonts w:ascii="Calibri" w:hAnsi="Calibri" w:cs="Calibri"/>
              </w:rPr>
            </w:pPr>
          </w:p>
        </w:tc>
        <w:tc>
          <w:tcPr>
            <w:tcW w:w="2102" w:type="dxa"/>
            <w:vAlign w:val="center"/>
          </w:tcPr>
          <w:p w14:paraId="33236B6A" w14:textId="77777777" w:rsidR="004F276F" w:rsidRPr="00C37D48" w:rsidRDefault="004F276F" w:rsidP="00C37D48">
            <w:pPr>
              <w:rPr>
                <w:rFonts w:ascii="Calibri" w:hAnsi="Calibri" w:cs="Calibri"/>
              </w:rPr>
            </w:pPr>
          </w:p>
        </w:tc>
        <w:tc>
          <w:tcPr>
            <w:tcW w:w="2178" w:type="dxa"/>
            <w:vAlign w:val="center"/>
          </w:tcPr>
          <w:p w14:paraId="70DC804C" w14:textId="77777777" w:rsidR="004F276F" w:rsidRPr="00C37D48" w:rsidRDefault="004F276F" w:rsidP="00C37D48">
            <w:pPr>
              <w:rPr>
                <w:rFonts w:ascii="Calibri" w:hAnsi="Calibri" w:cs="Calibri"/>
              </w:rPr>
            </w:pPr>
          </w:p>
        </w:tc>
      </w:tr>
      <w:tr w:rsidR="000B7F2A" w:rsidRPr="004F276F" w14:paraId="7B0B3669" w14:textId="77777777" w:rsidTr="00303123">
        <w:trPr>
          <w:trHeight w:val="300"/>
        </w:trPr>
        <w:tc>
          <w:tcPr>
            <w:tcW w:w="1134"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2555"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2492" w:type="dxa"/>
            <w:gridSpan w:val="2"/>
            <w:vAlign w:val="center"/>
          </w:tcPr>
          <w:p w14:paraId="0C06A70B" w14:textId="77777777" w:rsidR="004F276F" w:rsidRPr="00C37D48" w:rsidRDefault="004F276F" w:rsidP="00C37D48">
            <w:pPr>
              <w:rPr>
                <w:rFonts w:ascii="Calibri" w:hAnsi="Calibri" w:cs="Calibri"/>
              </w:rPr>
            </w:pPr>
          </w:p>
        </w:tc>
        <w:tc>
          <w:tcPr>
            <w:tcW w:w="2102" w:type="dxa"/>
            <w:vAlign w:val="center"/>
          </w:tcPr>
          <w:p w14:paraId="76431973" w14:textId="77777777" w:rsidR="004F276F" w:rsidRPr="00C37D48" w:rsidRDefault="004F276F" w:rsidP="00C37D48">
            <w:pPr>
              <w:rPr>
                <w:rFonts w:ascii="Calibri" w:hAnsi="Calibri" w:cs="Calibri"/>
              </w:rPr>
            </w:pPr>
          </w:p>
        </w:tc>
        <w:tc>
          <w:tcPr>
            <w:tcW w:w="2178" w:type="dxa"/>
            <w:vAlign w:val="center"/>
          </w:tcPr>
          <w:p w14:paraId="0734436C" w14:textId="77777777" w:rsidR="004F276F" w:rsidRPr="00C37D48" w:rsidRDefault="004F276F" w:rsidP="00C37D48">
            <w:pPr>
              <w:rPr>
                <w:rFonts w:ascii="Calibri" w:hAnsi="Calibri" w:cs="Calibri"/>
              </w:rPr>
            </w:pPr>
          </w:p>
        </w:tc>
      </w:tr>
      <w:tr w:rsidR="000B7F2A" w:rsidRPr="004F276F" w14:paraId="3B5A833D" w14:textId="77777777" w:rsidTr="00303123">
        <w:trPr>
          <w:trHeight w:val="300"/>
        </w:trPr>
        <w:tc>
          <w:tcPr>
            <w:tcW w:w="1134"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2555"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2492" w:type="dxa"/>
            <w:gridSpan w:val="2"/>
            <w:vAlign w:val="center"/>
          </w:tcPr>
          <w:p w14:paraId="0A65830E" w14:textId="77777777" w:rsidR="004F276F" w:rsidRPr="00C37D48" w:rsidRDefault="004F276F" w:rsidP="00C37D48">
            <w:pPr>
              <w:rPr>
                <w:rFonts w:ascii="Calibri" w:hAnsi="Calibri" w:cs="Calibri"/>
              </w:rPr>
            </w:pPr>
          </w:p>
        </w:tc>
        <w:tc>
          <w:tcPr>
            <w:tcW w:w="2102" w:type="dxa"/>
            <w:vAlign w:val="center"/>
          </w:tcPr>
          <w:p w14:paraId="736155B2" w14:textId="77777777" w:rsidR="004F276F" w:rsidRPr="00C37D48" w:rsidRDefault="004F276F" w:rsidP="00C37D48">
            <w:pPr>
              <w:rPr>
                <w:rFonts w:ascii="Calibri" w:hAnsi="Calibri" w:cs="Calibri"/>
              </w:rPr>
            </w:pPr>
          </w:p>
        </w:tc>
        <w:tc>
          <w:tcPr>
            <w:tcW w:w="2178" w:type="dxa"/>
            <w:vAlign w:val="center"/>
          </w:tcPr>
          <w:p w14:paraId="782194E8" w14:textId="77777777" w:rsidR="004F276F" w:rsidRPr="00C37D48" w:rsidRDefault="004F276F" w:rsidP="00C37D48">
            <w:pPr>
              <w:rPr>
                <w:rFonts w:ascii="Calibri" w:hAnsi="Calibri" w:cs="Calibri"/>
              </w:rPr>
            </w:pPr>
          </w:p>
        </w:tc>
      </w:tr>
      <w:tr w:rsidR="000B7F2A" w:rsidRPr="004F276F" w14:paraId="5FB4D473" w14:textId="77777777" w:rsidTr="00303123">
        <w:trPr>
          <w:trHeight w:val="300"/>
        </w:trPr>
        <w:tc>
          <w:tcPr>
            <w:tcW w:w="1134"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2555"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2492" w:type="dxa"/>
            <w:gridSpan w:val="2"/>
            <w:vAlign w:val="center"/>
          </w:tcPr>
          <w:p w14:paraId="0F2F41B9" w14:textId="77777777" w:rsidR="004F276F" w:rsidRPr="00C37D48" w:rsidRDefault="004F276F" w:rsidP="00C37D48">
            <w:pPr>
              <w:rPr>
                <w:rFonts w:ascii="Calibri" w:hAnsi="Calibri" w:cs="Calibri"/>
              </w:rPr>
            </w:pPr>
          </w:p>
        </w:tc>
        <w:tc>
          <w:tcPr>
            <w:tcW w:w="2102" w:type="dxa"/>
            <w:vAlign w:val="center"/>
          </w:tcPr>
          <w:p w14:paraId="22F90C4F" w14:textId="77777777" w:rsidR="004F276F" w:rsidRPr="00C37D48" w:rsidRDefault="004F276F" w:rsidP="00C37D48">
            <w:pPr>
              <w:rPr>
                <w:rFonts w:ascii="Calibri" w:hAnsi="Calibri" w:cs="Calibri"/>
              </w:rPr>
            </w:pPr>
          </w:p>
        </w:tc>
        <w:tc>
          <w:tcPr>
            <w:tcW w:w="2178" w:type="dxa"/>
            <w:vAlign w:val="center"/>
          </w:tcPr>
          <w:p w14:paraId="4759EBB8" w14:textId="77777777" w:rsidR="004F276F" w:rsidRPr="00C37D48" w:rsidRDefault="004F276F" w:rsidP="00C37D48">
            <w:pPr>
              <w:rPr>
                <w:rFonts w:ascii="Calibri" w:hAnsi="Calibri" w:cs="Calibri"/>
              </w:rPr>
            </w:pPr>
          </w:p>
        </w:tc>
      </w:tr>
      <w:tr w:rsidR="000B7F2A" w:rsidRPr="004F276F" w14:paraId="705FEE67" w14:textId="77777777" w:rsidTr="00303123">
        <w:trPr>
          <w:trHeight w:val="300"/>
        </w:trPr>
        <w:tc>
          <w:tcPr>
            <w:tcW w:w="1134"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2555"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2492" w:type="dxa"/>
            <w:gridSpan w:val="2"/>
            <w:vAlign w:val="center"/>
          </w:tcPr>
          <w:p w14:paraId="0AF395BF" w14:textId="77777777" w:rsidR="004F276F" w:rsidRPr="00C37D48" w:rsidRDefault="004F276F" w:rsidP="00C37D48">
            <w:pPr>
              <w:rPr>
                <w:rFonts w:ascii="Calibri" w:hAnsi="Calibri" w:cs="Calibri"/>
              </w:rPr>
            </w:pPr>
          </w:p>
        </w:tc>
        <w:tc>
          <w:tcPr>
            <w:tcW w:w="2102" w:type="dxa"/>
            <w:vAlign w:val="center"/>
          </w:tcPr>
          <w:p w14:paraId="3DC46FBE" w14:textId="77777777" w:rsidR="004F276F" w:rsidRPr="00C37D48" w:rsidRDefault="004F276F" w:rsidP="00C37D48">
            <w:pPr>
              <w:rPr>
                <w:rFonts w:ascii="Calibri" w:hAnsi="Calibri" w:cs="Calibri"/>
              </w:rPr>
            </w:pPr>
          </w:p>
        </w:tc>
        <w:tc>
          <w:tcPr>
            <w:tcW w:w="2178" w:type="dxa"/>
            <w:vAlign w:val="center"/>
          </w:tcPr>
          <w:p w14:paraId="33FF9E12" w14:textId="77777777" w:rsidR="004F276F" w:rsidRPr="00C37D48" w:rsidRDefault="004F276F" w:rsidP="00C37D48">
            <w:pPr>
              <w:rPr>
                <w:rFonts w:ascii="Calibri" w:hAnsi="Calibri" w:cs="Calibri"/>
              </w:rPr>
            </w:pPr>
          </w:p>
        </w:tc>
      </w:tr>
      <w:tr w:rsidR="000B7F2A" w:rsidRPr="004F276F" w14:paraId="5DDA92E6" w14:textId="77777777" w:rsidTr="00303123">
        <w:trPr>
          <w:trHeight w:val="300"/>
        </w:trPr>
        <w:tc>
          <w:tcPr>
            <w:tcW w:w="1134"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2555"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2492" w:type="dxa"/>
            <w:gridSpan w:val="2"/>
            <w:vAlign w:val="center"/>
          </w:tcPr>
          <w:p w14:paraId="2092049F" w14:textId="77777777" w:rsidR="004F276F" w:rsidRPr="00C37D48" w:rsidRDefault="004F276F" w:rsidP="00C37D48">
            <w:pPr>
              <w:rPr>
                <w:rFonts w:ascii="Calibri" w:hAnsi="Calibri" w:cs="Calibri"/>
              </w:rPr>
            </w:pPr>
          </w:p>
        </w:tc>
        <w:tc>
          <w:tcPr>
            <w:tcW w:w="2102" w:type="dxa"/>
            <w:vAlign w:val="center"/>
          </w:tcPr>
          <w:p w14:paraId="1CC80A3A" w14:textId="77777777" w:rsidR="004F276F" w:rsidRPr="00C37D48" w:rsidRDefault="004F276F" w:rsidP="00C37D48">
            <w:pPr>
              <w:rPr>
                <w:rFonts w:ascii="Calibri" w:hAnsi="Calibri" w:cs="Calibri"/>
              </w:rPr>
            </w:pPr>
          </w:p>
        </w:tc>
        <w:tc>
          <w:tcPr>
            <w:tcW w:w="2178" w:type="dxa"/>
            <w:vAlign w:val="center"/>
          </w:tcPr>
          <w:p w14:paraId="413D0AF8" w14:textId="77777777" w:rsidR="004F276F" w:rsidRPr="00C37D48" w:rsidRDefault="004F276F" w:rsidP="00C37D48">
            <w:pPr>
              <w:rPr>
                <w:rFonts w:ascii="Calibri" w:hAnsi="Calibri" w:cs="Calibri"/>
              </w:rPr>
            </w:pPr>
          </w:p>
        </w:tc>
      </w:tr>
      <w:tr w:rsidR="000B7F2A" w:rsidRPr="004F276F" w14:paraId="094D0178" w14:textId="77777777" w:rsidTr="00303123">
        <w:trPr>
          <w:trHeight w:val="300"/>
        </w:trPr>
        <w:tc>
          <w:tcPr>
            <w:tcW w:w="1134"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2555"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2492" w:type="dxa"/>
            <w:gridSpan w:val="2"/>
            <w:vAlign w:val="center"/>
          </w:tcPr>
          <w:p w14:paraId="2F5A9DC4" w14:textId="77777777" w:rsidR="004F276F" w:rsidRPr="00C37D48" w:rsidRDefault="004F276F" w:rsidP="00C37D48">
            <w:pPr>
              <w:rPr>
                <w:rFonts w:ascii="Calibri" w:hAnsi="Calibri" w:cs="Calibri"/>
              </w:rPr>
            </w:pPr>
          </w:p>
        </w:tc>
        <w:tc>
          <w:tcPr>
            <w:tcW w:w="2102" w:type="dxa"/>
            <w:vAlign w:val="center"/>
          </w:tcPr>
          <w:p w14:paraId="42634018" w14:textId="77777777" w:rsidR="004F276F" w:rsidRPr="00C37D48" w:rsidRDefault="004F276F" w:rsidP="00C37D48">
            <w:pPr>
              <w:rPr>
                <w:rFonts w:ascii="Calibri" w:hAnsi="Calibri" w:cs="Calibri"/>
              </w:rPr>
            </w:pPr>
          </w:p>
        </w:tc>
        <w:tc>
          <w:tcPr>
            <w:tcW w:w="2178" w:type="dxa"/>
            <w:vAlign w:val="center"/>
          </w:tcPr>
          <w:p w14:paraId="749EC087" w14:textId="77777777" w:rsidR="004F276F" w:rsidRPr="00C37D48" w:rsidRDefault="004F276F" w:rsidP="00C37D48">
            <w:pPr>
              <w:rPr>
                <w:rFonts w:ascii="Calibri" w:hAnsi="Calibri" w:cs="Calibri"/>
              </w:rPr>
            </w:pPr>
          </w:p>
        </w:tc>
      </w:tr>
      <w:tr w:rsidR="000B7F2A" w:rsidRPr="004F276F" w14:paraId="54BC9408" w14:textId="77777777" w:rsidTr="00303123">
        <w:trPr>
          <w:trHeight w:val="300"/>
        </w:trPr>
        <w:tc>
          <w:tcPr>
            <w:tcW w:w="1134"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2555"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 xml:space="preserve">Activities of extraterritorial </w:t>
            </w:r>
            <w:r w:rsidRPr="00C37D48">
              <w:rPr>
                <w:rFonts w:ascii="Calibri" w:hAnsi="Calibri" w:cs="Calibri"/>
              </w:rPr>
              <w:lastRenderedPageBreak/>
              <w:t>organizations and bodies</w:t>
            </w:r>
          </w:p>
        </w:tc>
        <w:tc>
          <w:tcPr>
            <w:tcW w:w="2492" w:type="dxa"/>
            <w:gridSpan w:val="2"/>
            <w:vAlign w:val="center"/>
          </w:tcPr>
          <w:p w14:paraId="202F3072" w14:textId="77777777" w:rsidR="004F276F" w:rsidRPr="00C37D48" w:rsidRDefault="004F276F" w:rsidP="00C37D48">
            <w:pPr>
              <w:rPr>
                <w:rFonts w:ascii="Calibri" w:hAnsi="Calibri" w:cs="Calibri"/>
              </w:rPr>
            </w:pPr>
          </w:p>
        </w:tc>
        <w:tc>
          <w:tcPr>
            <w:tcW w:w="2102" w:type="dxa"/>
            <w:vAlign w:val="center"/>
          </w:tcPr>
          <w:p w14:paraId="4D623A2A" w14:textId="77777777" w:rsidR="004F276F" w:rsidRPr="00C37D48" w:rsidRDefault="004F276F" w:rsidP="00C37D48">
            <w:pPr>
              <w:rPr>
                <w:rFonts w:ascii="Calibri" w:hAnsi="Calibri" w:cs="Calibri"/>
              </w:rPr>
            </w:pPr>
          </w:p>
        </w:tc>
        <w:tc>
          <w:tcPr>
            <w:tcW w:w="2178" w:type="dxa"/>
            <w:vAlign w:val="center"/>
          </w:tcPr>
          <w:p w14:paraId="4C5E324D" w14:textId="77777777" w:rsidR="004F276F" w:rsidRPr="00C37D48" w:rsidRDefault="004F276F" w:rsidP="00C37D48">
            <w:pPr>
              <w:rPr>
                <w:rFonts w:ascii="Calibri" w:hAnsi="Calibri" w:cs="Calibri"/>
              </w:rPr>
            </w:pPr>
          </w:p>
        </w:tc>
      </w:tr>
      <w:tr w:rsidR="000B7F2A" w:rsidRPr="004F276F" w14:paraId="7A4039FD" w14:textId="77777777" w:rsidTr="00303123">
        <w:trPr>
          <w:trHeight w:val="22"/>
        </w:trPr>
        <w:tc>
          <w:tcPr>
            <w:tcW w:w="1134"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2555"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2492" w:type="dxa"/>
            <w:gridSpan w:val="2"/>
            <w:vAlign w:val="center"/>
          </w:tcPr>
          <w:p w14:paraId="00D4817F" w14:textId="77777777" w:rsidR="004F276F" w:rsidRPr="00C37D48" w:rsidRDefault="004F276F" w:rsidP="00C37D48">
            <w:pPr>
              <w:rPr>
                <w:rFonts w:ascii="Calibri" w:hAnsi="Calibri" w:cs="Calibri"/>
              </w:rPr>
            </w:pPr>
          </w:p>
        </w:tc>
        <w:tc>
          <w:tcPr>
            <w:tcW w:w="2102" w:type="dxa"/>
            <w:vAlign w:val="center"/>
          </w:tcPr>
          <w:p w14:paraId="73789922" w14:textId="77777777" w:rsidR="004F276F" w:rsidRPr="00C37D48" w:rsidRDefault="004F276F" w:rsidP="00C37D48">
            <w:pPr>
              <w:rPr>
                <w:rFonts w:ascii="Calibri" w:hAnsi="Calibri" w:cs="Calibri"/>
              </w:rPr>
            </w:pPr>
          </w:p>
        </w:tc>
        <w:tc>
          <w:tcPr>
            <w:tcW w:w="2178" w:type="dxa"/>
            <w:vAlign w:val="center"/>
          </w:tcPr>
          <w:p w14:paraId="7497AFCD" w14:textId="77777777" w:rsidR="004F276F" w:rsidRPr="00C37D48" w:rsidRDefault="004F276F" w:rsidP="00C37D48">
            <w:pPr>
              <w:rPr>
                <w:rFonts w:ascii="Calibri" w:hAnsi="Calibri" w:cs="Calibri"/>
              </w:rPr>
            </w:pPr>
          </w:p>
        </w:tc>
      </w:tr>
      <w:tr w:rsidR="00303123" w:rsidRPr="004F276F" w14:paraId="541437E3" w14:textId="77777777" w:rsidTr="00303123">
        <w:trPr>
          <w:trHeight w:val="596"/>
        </w:trPr>
        <w:tc>
          <w:tcPr>
            <w:tcW w:w="1134"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27"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303123" w:rsidRPr="004F276F" w14:paraId="3AEAC5BF" w14:textId="77777777" w:rsidTr="00303123">
        <w:trPr>
          <w:trHeight w:val="1020"/>
        </w:trPr>
        <w:tc>
          <w:tcPr>
            <w:tcW w:w="1134" w:type="dxa"/>
            <w:vAlign w:val="center"/>
          </w:tcPr>
          <w:p w14:paraId="26B0E119" w14:textId="77777777" w:rsidR="004F276F" w:rsidRPr="00C37D48" w:rsidRDefault="004F276F" w:rsidP="00C37D48">
            <w:pPr>
              <w:rPr>
                <w:rFonts w:ascii="Calibri" w:hAnsi="Calibri" w:cs="Calibri"/>
              </w:rPr>
            </w:pPr>
          </w:p>
        </w:tc>
        <w:tc>
          <w:tcPr>
            <w:tcW w:w="9327"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303123" w:rsidRPr="004F276F" w14:paraId="3CDF52E2" w14:textId="77777777" w:rsidTr="00303123">
        <w:trPr>
          <w:trHeight w:val="596"/>
        </w:trPr>
        <w:tc>
          <w:tcPr>
            <w:tcW w:w="1134"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27"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303123" w:rsidRPr="004F276F" w14:paraId="51E9EEAB" w14:textId="77777777" w:rsidTr="00303123">
        <w:trPr>
          <w:trHeight w:val="1020"/>
        </w:trPr>
        <w:tc>
          <w:tcPr>
            <w:tcW w:w="1134" w:type="dxa"/>
            <w:vAlign w:val="center"/>
          </w:tcPr>
          <w:p w14:paraId="5E7B7953" w14:textId="77777777" w:rsidR="004F276F" w:rsidRPr="00C37D48" w:rsidRDefault="004F276F" w:rsidP="00C37D48">
            <w:pPr>
              <w:rPr>
                <w:rFonts w:ascii="Calibri" w:hAnsi="Calibri" w:cs="Calibri"/>
              </w:rPr>
            </w:pPr>
          </w:p>
        </w:tc>
        <w:tc>
          <w:tcPr>
            <w:tcW w:w="9327"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303123" w:rsidRPr="004F276F" w14:paraId="05FE2EE2" w14:textId="77777777" w:rsidTr="00303123">
        <w:trPr>
          <w:trHeight w:val="800"/>
        </w:trPr>
        <w:tc>
          <w:tcPr>
            <w:tcW w:w="1134"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27"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303123" w:rsidRPr="004F276F" w14:paraId="3CF204AE" w14:textId="77777777" w:rsidTr="000B123D">
        <w:trPr>
          <w:trHeight w:val="440"/>
        </w:trPr>
        <w:tc>
          <w:tcPr>
            <w:tcW w:w="1134" w:type="dxa"/>
            <w:vAlign w:val="center"/>
          </w:tcPr>
          <w:p w14:paraId="03593706" w14:textId="77777777" w:rsidR="004F276F" w:rsidRPr="00C37D48" w:rsidRDefault="004F276F" w:rsidP="00C37D48">
            <w:pPr>
              <w:rPr>
                <w:rFonts w:ascii="Calibri" w:hAnsi="Calibri" w:cs="Calibri"/>
              </w:rPr>
            </w:pPr>
          </w:p>
        </w:tc>
        <w:tc>
          <w:tcPr>
            <w:tcW w:w="2555"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6772"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303123" w:rsidRPr="004F276F" w14:paraId="621DC0BE" w14:textId="77777777" w:rsidTr="000B123D">
        <w:trPr>
          <w:trHeight w:val="620"/>
        </w:trPr>
        <w:tc>
          <w:tcPr>
            <w:tcW w:w="1134"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2555"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6772"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303123" w:rsidRPr="004F276F" w14:paraId="63EA218C" w14:textId="77777777" w:rsidTr="000B123D">
        <w:trPr>
          <w:trHeight w:val="440"/>
        </w:trPr>
        <w:tc>
          <w:tcPr>
            <w:tcW w:w="1134"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2555"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6772"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303123" w:rsidRPr="00CD0634" w14:paraId="74A94C89" w14:textId="77777777" w:rsidTr="000B123D">
        <w:trPr>
          <w:trHeight w:val="440"/>
        </w:trPr>
        <w:tc>
          <w:tcPr>
            <w:tcW w:w="1134"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2555"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 xml:space="preserve">Minimum assets (Enter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6772"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303123" w:rsidRPr="004F276F" w14:paraId="3C031BAD" w14:textId="77777777" w:rsidTr="000B123D">
        <w:trPr>
          <w:trHeight w:val="620"/>
        </w:trPr>
        <w:tc>
          <w:tcPr>
            <w:tcW w:w="1134"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2555"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6772"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303123" w:rsidRPr="004F276F" w14:paraId="321CCE24" w14:textId="77777777" w:rsidTr="000B123D">
        <w:trPr>
          <w:trHeight w:val="440"/>
        </w:trPr>
        <w:tc>
          <w:tcPr>
            <w:tcW w:w="1134"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2555"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6772"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303123" w:rsidRPr="004F276F" w14:paraId="48D7659C" w14:textId="77777777" w:rsidTr="000B123D">
        <w:trPr>
          <w:trHeight w:val="350"/>
        </w:trPr>
        <w:tc>
          <w:tcPr>
            <w:tcW w:w="1134"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2555"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6772" w:type="dxa"/>
            <w:gridSpan w:val="4"/>
            <w:shd w:val="clear" w:color="auto" w:fill="auto"/>
            <w:vAlign w:val="center"/>
          </w:tcPr>
          <w:p w14:paraId="16E77746" w14:textId="0E6B17E1" w:rsidR="004F276F" w:rsidRPr="00C37D48" w:rsidRDefault="004E5B1D" w:rsidP="000B123D">
            <w:pPr>
              <w:jc w:val="both"/>
              <w:rPr>
                <w:rFonts w:ascii="Calibri" w:hAnsi="Calibri" w:cs="Calibri"/>
              </w:rPr>
            </w:pPr>
            <w:r>
              <w:rPr>
                <w:rFonts w:ascii="Calibri" w:hAnsi="Calibri" w:cs="Calibri"/>
              </w:rPr>
              <w:t>As per Rule 9 of the policy tool, t</w:t>
            </w:r>
            <w:r w:rsidRPr="004E5B1D">
              <w:rPr>
                <w:rFonts w:ascii="Calibri" w:hAnsi="Calibri" w:cs="Calibri"/>
              </w:rPr>
              <w:t>he Producers, Importers, Brand Owners, manufacturers, and manufacturers of commodities</w:t>
            </w:r>
            <w:r>
              <w:rPr>
                <w:rFonts w:ascii="Calibri" w:hAnsi="Calibri" w:cs="Calibri"/>
              </w:rPr>
              <w:t xml:space="preserve"> </w:t>
            </w:r>
            <w:r w:rsidRPr="004E5B1D">
              <w:rPr>
                <w:rFonts w:ascii="Calibri" w:hAnsi="Calibri" w:cs="Calibri"/>
              </w:rPr>
              <w:t>made from compostable plastics or biodegradable plastics</w:t>
            </w:r>
            <w:r>
              <w:rPr>
                <w:rFonts w:ascii="Calibri" w:hAnsi="Calibri" w:cs="Calibri"/>
              </w:rPr>
              <w:t>, have EPR responsibility, and are covered in terms of Section 4 of Schedule II</w:t>
            </w:r>
            <w:r w:rsidR="0044687E">
              <w:rPr>
                <w:rFonts w:ascii="Calibri" w:hAnsi="Calibri" w:cs="Calibri"/>
              </w:rPr>
              <w:t xml:space="preserve"> as “Obligated Entities”</w:t>
            </w:r>
            <w:r>
              <w:rPr>
                <w:rFonts w:ascii="Calibri" w:hAnsi="Calibri" w:cs="Calibri"/>
              </w:rPr>
              <w:t xml:space="preserve">. </w:t>
            </w:r>
          </w:p>
        </w:tc>
      </w:tr>
      <w:tr w:rsidR="00303123" w:rsidRPr="004F276F" w14:paraId="49DD4619" w14:textId="77777777" w:rsidTr="00303123">
        <w:trPr>
          <w:trHeight w:val="710"/>
        </w:trPr>
        <w:tc>
          <w:tcPr>
            <w:tcW w:w="1134"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27"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303123" w:rsidRPr="004F276F" w14:paraId="48C3E1F9" w14:textId="77777777" w:rsidTr="000B123D">
        <w:trPr>
          <w:trHeight w:val="440"/>
        </w:trPr>
        <w:tc>
          <w:tcPr>
            <w:tcW w:w="1134"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lastRenderedPageBreak/>
              <w:t>2.6.1</w:t>
            </w:r>
          </w:p>
        </w:tc>
        <w:tc>
          <w:tcPr>
            <w:tcW w:w="2555"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6772" w:type="dxa"/>
            <w:gridSpan w:val="4"/>
            <w:shd w:val="clear" w:color="auto" w:fill="auto"/>
            <w:vAlign w:val="center"/>
          </w:tcPr>
          <w:p w14:paraId="5D4204ED" w14:textId="41FD0BB8" w:rsidR="004F276F" w:rsidRPr="00C37D48" w:rsidRDefault="007D2839" w:rsidP="00C37D48">
            <w:pPr>
              <w:rPr>
                <w:rFonts w:ascii="Calibri" w:hAnsi="Calibri" w:cs="Calibri"/>
              </w:rPr>
            </w:pPr>
            <w:r>
              <w:rPr>
                <w:rFonts w:ascii="Calibri" w:hAnsi="Calibri" w:cs="Calibri"/>
              </w:rPr>
              <w:t>X</w:t>
            </w:r>
          </w:p>
        </w:tc>
      </w:tr>
      <w:tr w:rsidR="00303123" w:rsidRPr="004F276F" w14:paraId="121E4C9B" w14:textId="77777777" w:rsidTr="000B123D">
        <w:trPr>
          <w:trHeight w:val="440"/>
        </w:trPr>
        <w:tc>
          <w:tcPr>
            <w:tcW w:w="1134"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2555"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6772"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303123" w:rsidRPr="004F276F" w14:paraId="546C6519" w14:textId="77777777" w:rsidTr="000B123D">
        <w:trPr>
          <w:trHeight w:val="440"/>
        </w:trPr>
        <w:tc>
          <w:tcPr>
            <w:tcW w:w="1134"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2555"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6772"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303123" w:rsidRPr="004F276F" w14:paraId="095574F0" w14:textId="77777777" w:rsidTr="00303123">
        <w:trPr>
          <w:trHeight w:val="889"/>
        </w:trPr>
        <w:tc>
          <w:tcPr>
            <w:tcW w:w="1134"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27"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03123" w:rsidRPr="004F276F" w14:paraId="2DB82622" w14:textId="77777777" w:rsidTr="00303123">
        <w:trPr>
          <w:trHeight w:val="1020"/>
        </w:trPr>
        <w:tc>
          <w:tcPr>
            <w:tcW w:w="1134" w:type="dxa"/>
            <w:vAlign w:val="center"/>
          </w:tcPr>
          <w:p w14:paraId="2E73CED1" w14:textId="77777777" w:rsidR="004F276F" w:rsidRPr="00C37D48" w:rsidRDefault="004F276F" w:rsidP="00C37D48">
            <w:pPr>
              <w:rPr>
                <w:rFonts w:ascii="Calibri" w:hAnsi="Calibri" w:cs="Calibri"/>
              </w:rPr>
            </w:pPr>
          </w:p>
        </w:tc>
        <w:tc>
          <w:tcPr>
            <w:tcW w:w="9327" w:type="dxa"/>
            <w:gridSpan w:val="5"/>
            <w:shd w:val="clear" w:color="auto" w:fill="auto"/>
            <w:vAlign w:val="center"/>
          </w:tcPr>
          <w:p w14:paraId="2BD1E12C" w14:textId="0A9B8DDB" w:rsidR="004F276F" w:rsidRPr="00C37D48" w:rsidRDefault="004F276F" w:rsidP="000B123D">
            <w:pPr>
              <w:jc w:val="both"/>
              <w:rPr>
                <w:rFonts w:ascii="Calibri" w:hAnsi="Calibri" w:cs="Calibri"/>
              </w:rPr>
            </w:pPr>
          </w:p>
        </w:tc>
      </w:tr>
      <w:tr w:rsidR="00303123" w:rsidRPr="004F276F" w14:paraId="1CAFA634" w14:textId="77777777" w:rsidTr="00303123">
        <w:trPr>
          <w:trHeight w:val="22"/>
        </w:trPr>
        <w:tc>
          <w:tcPr>
            <w:tcW w:w="1134"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27"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303123" w:rsidRPr="004F276F" w14:paraId="6EF1F308" w14:textId="77777777" w:rsidTr="000B123D">
        <w:trPr>
          <w:trHeight w:val="23"/>
        </w:trPr>
        <w:tc>
          <w:tcPr>
            <w:tcW w:w="1134"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2555"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6772" w:type="dxa"/>
            <w:gridSpan w:val="4"/>
            <w:vAlign w:val="center"/>
          </w:tcPr>
          <w:p w14:paraId="33D0DE6E" w14:textId="7235DE02" w:rsidR="004F276F" w:rsidRPr="00C37D48" w:rsidRDefault="00FE2E51" w:rsidP="00C37D48">
            <w:pPr>
              <w:rPr>
                <w:rFonts w:ascii="Calibri" w:hAnsi="Calibri" w:cs="Calibri"/>
              </w:rPr>
            </w:pPr>
            <w:r>
              <w:rPr>
                <w:rFonts w:ascii="Calibri" w:hAnsi="Calibri" w:cs="Calibri"/>
              </w:rPr>
              <w:t>X</w:t>
            </w:r>
          </w:p>
        </w:tc>
      </w:tr>
      <w:tr w:rsidR="00303123" w:rsidRPr="004F276F" w14:paraId="673259F0" w14:textId="77777777" w:rsidTr="000B123D">
        <w:trPr>
          <w:trHeight w:val="20"/>
        </w:trPr>
        <w:tc>
          <w:tcPr>
            <w:tcW w:w="1134"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2555"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6772" w:type="dxa"/>
            <w:gridSpan w:val="4"/>
            <w:vAlign w:val="center"/>
          </w:tcPr>
          <w:p w14:paraId="0F1657C8" w14:textId="56E0AFC1" w:rsidR="004F276F" w:rsidRPr="00C37D48" w:rsidRDefault="00661F2A" w:rsidP="00C37D48">
            <w:pPr>
              <w:rPr>
                <w:rFonts w:ascii="Calibri" w:hAnsi="Calibri" w:cs="Calibri"/>
              </w:rPr>
            </w:pPr>
            <w:r>
              <w:rPr>
                <w:rFonts w:ascii="Calibri" w:hAnsi="Calibri" w:cs="Calibri"/>
              </w:rPr>
              <w:t>X</w:t>
            </w:r>
          </w:p>
        </w:tc>
      </w:tr>
      <w:tr w:rsidR="00303123" w:rsidRPr="004F276F" w14:paraId="4A8460FF" w14:textId="77777777" w:rsidTr="000B123D">
        <w:trPr>
          <w:trHeight w:val="20"/>
        </w:trPr>
        <w:tc>
          <w:tcPr>
            <w:tcW w:w="1134"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2555"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6772" w:type="dxa"/>
            <w:gridSpan w:val="4"/>
            <w:vAlign w:val="center"/>
          </w:tcPr>
          <w:p w14:paraId="3FF23913" w14:textId="77777777" w:rsidR="004F276F" w:rsidRPr="00C37D48" w:rsidRDefault="004F276F" w:rsidP="00C37D48">
            <w:pPr>
              <w:rPr>
                <w:rFonts w:ascii="Calibri" w:hAnsi="Calibri" w:cs="Calibri"/>
              </w:rPr>
            </w:pPr>
          </w:p>
        </w:tc>
      </w:tr>
      <w:tr w:rsidR="00303123" w:rsidRPr="004F276F" w14:paraId="6355C223" w14:textId="77777777" w:rsidTr="000B123D">
        <w:trPr>
          <w:trHeight w:val="20"/>
        </w:trPr>
        <w:tc>
          <w:tcPr>
            <w:tcW w:w="1134"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2555"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6772" w:type="dxa"/>
            <w:gridSpan w:val="4"/>
            <w:vAlign w:val="center"/>
          </w:tcPr>
          <w:p w14:paraId="0E5EBBC2" w14:textId="77777777" w:rsidR="004F276F" w:rsidRPr="00C37D48" w:rsidRDefault="004F276F" w:rsidP="00C37D48">
            <w:pPr>
              <w:rPr>
                <w:rFonts w:ascii="Calibri" w:hAnsi="Calibri" w:cs="Calibri"/>
              </w:rPr>
            </w:pPr>
          </w:p>
        </w:tc>
      </w:tr>
      <w:tr w:rsidR="00303123" w:rsidRPr="004F276F" w14:paraId="6B041451" w14:textId="77777777" w:rsidTr="000B123D">
        <w:trPr>
          <w:trHeight w:val="20"/>
        </w:trPr>
        <w:tc>
          <w:tcPr>
            <w:tcW w:w="1134"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2555"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6772" w:type="dxa"/>
            <w:gridSpan w:val="4"/>
            <w:vAlign w:val="center"/>
          </w:tcPr>
          <w:p w14:paraId="3C3226B7" w14:textId="77C9BD34" w:rsidR="004F276F" w:rsidRPr="00C37D48" w:rsidRDefault="00FE2E51" w:rsidP="00C37D48">
            <w:pPr>
              <w:rPr>
                <w:rFonts w:ascii="Calibri" w:hAnsi="Calibri" w:cs="Calibri"/>
              </w:rPr>
            </w:pPr>
            <w:r>
              <w:rPr>
                <w:rFonts w:ascii="Calibri" w:hAnsi="Calibri" w:cs="Calibri"/>
              </w:rPr>
              <w:t>X</w:t>
            </w:r>
          </w:p>
        </w:tc>
      </w:tr>
      <w:tr w:rsidR="00303123" w:rsidRPr="004F276F" w14:paraId="17639D54" w14:textId="77777777" w:rsidTr="000B123D">
        <w:trPr>
          <w:trHeight w:val="20"/>
        </w:trPr>
        <w:tc>
          <w:tcPr>
            <w:tcW w:w="1134"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2555"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6772" w:type="dxa"/>
            <w:gridSpan w:val="4"/>
            <w:vAlign w:val="center"/>
          </w:tcPr>
          <w:p w14:paraId="62A2B76C" w14:textId="77777777" w:rsidR="004F276F" w:rsidRPr="00C37D48" w:rsidRDefault="004F276F" w:rsidP="00C37D48">
            <w:pPr>
              <w:rPr>
                <w:rFonts w:ascii="Calibri" w:hAnsi="Calibri" w:cs="Calibri"/>
              </w:rPr>
            </w:pPr>
          </w:p>
        </w:tc>
      </w:tr>
      <w:tr w:rsidR="00303123" w:rsidRPr="004F276F" w14:paraId="00034212" w14:textId="77777777" w:rsidTr="000B123D">
        <w:trPr>
          <w:trHeight w:val="20"/>
        </w:trPr>
        <w:tc>
          <w:tcPr>
            <w:tcW w:w="1134"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2555"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6772" w:type="dxa"/>
            <w:gridSpan w:val="4"/>
            <w:vAlign w:val="center"/>
          </w:tcPr>
          <w:p w14:paraId="50524A8F" w14:textId="77777777" w:rsidR="004F276F" w:rsidRPr="00C37D48" w:rsidRDefault="004F276F" w:rsidP="00C37D48">
            <w:pPr>
              <w:rPr>
                <w:rFonts w:ascii="Calibri" w:hAnsi="Calibri" w:cs="Calibri"/>
              </w:rPr>
            </w:pPr>
          </w:p>
        </w:tc>
      </w:tr>
      <w:tr w:rsidR="00303123" w:rsidRPr="004F276F" w14:paraId="7F736B75" w14:textId="77777777" w:rsidTr="000B123D">
        <w:trPr>
          <w:trHeight w:val="20"/>
        </w:trPr>
        <w:tc>
          <w:tcPr>
            <w:tcW w:w="1134"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2555"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6772" w:type="dxa"/>
            <w:gridSpan w:val="4"/>
            <w:vAlign w:val="center"/>
          </w:tcPr>
          <w:p w14:paraId="5C9C9E58" w14:textId="77777777" w:rsidR="004F276F" w:rsidRPr="00C37D48" w:rsidRDefault="004F276F" w:rsidP="00C37D48">
            <w:pPr>
              <w:rPr>
                <w:rFonts w:ascii="Calibri" w:hAnsi="Calibri" w:cs="Calibri"/>
              </w:rPr>
            </w:pPr>
          </w:p>
        </w:tc>
      </w:tr>
      <w:tr w:rsidR="00303123" w:rsidRPr="004F276F" w14:paraId="47DD5311" w14:textId="77777777" w:rsidTr="000B123D">
        <w:trPr>
          <w:trHeight w:val="20"/>
        </w:trPr>
        <w:tc>
          <w:tcPr>
            <w:tcW w:w="1134"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2555"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6772" w:type="dxa"/>
            <w:gridSpan w:val="4"/>
            <w:vAlign w:val="center"/>
          </w:tcPr>
          <w:p w14:paraId="687E144A" w14:textId="77777777" w:rsidR="004F276F" w:rsidRPr="00C37D48" w:rsidRDefault="004F276F" w:rsidP="00C37D48">
            <w:pPr>
              <w:rPr>
                <w:rFonts w:ascii="Calibri" w:hAnsi="Calibri" w:cs="Calibri"/>
              </w:rPr>
            </w:pPr>
          </w:p>
        </w:tc>
      </w:tr>
      <w:tr w:rsidR="00303123" w:rsidRPr="004F276F" w14:paraId="30665941" w14:textId="77777777" w:rsidTr="000B123D">
        <w:trPr>
          <w:trHeight w:val="20"/>
        </w:trPr>
        <w:tc>
          <w:tcPr>
            <w:tcW w:w="1134"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2555"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6772" w:type="dxa"/>
            <w:gridSpan w:val="4"/>
            <w:vAlign w:val="center"/>
          </w:tcPr>
          <w:p w14:paraId="14378141" w14:textId="77777777" w:rsidR="004F276F" w:rsidRPr="00C37D48" w:rsidRDefault="004F276F" w:rsidP="00C37D48">
            <w:pPr>
              <w:rPr>
                <w:rFonts w:ascii="Calibri" w:hAnsi="Calibri" w:cs="Calibri"/>
              </w:rPr>
            </w:pPr>
          </w:p>
        </w:tc>
      </w:tr>
      <w:tr w:rsidR="00303123" w:rsidRPr="004F276F" w14:paraId="46D4883D" w14:textId="77777777" w:rsidTr="00303123">
        <w:trPr>
          <w:trHeight w:val="20"/>
        </w:trPr>
        <w:tc>
          <w:tcPr>
            <w:tcW w:w="1134"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27"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303123" w:rsidRPr="004F276F" w14:paraId="1665B049" w14:textId="77777777" w:rsidTr="000B123D">
        <w:trPr>
          <w:trHeight w:val="769"/>
        </w:trPr>
        <w:tc>
          <w:tcPr>
            <w:tcW w:w="1134" w:type="dxa"/>
            <w:vAlign w:val="center"/>
          </w:tcPr>
          <w:p w14:paraId="2DBDC4DF" w14:textId="77777777" w:rsidR="00711F61" w:rsidRPr="00C37D48" w:rsidRDefault="00711F61" w:rsidP="00C37D48">
            <w:pPr>
              <w:rPr>
                <w:rFonts w:ascii="Calibri" w:hAnsi="Calibri" w:cs="Calibri"/>
                <w:b/>
                <w:bCs/>
              </w:rPr>
            </w:pPr>
          </w:p>
        </w:tc>
        <w:tc>
          <w:tcPr>
            <w:tcW w:w="9327" w:type="dxa"/>
            <w:gridSpan w:val="5"/>
            <w:shd w:val="clear" w:color="auto" w:fill="auto"/>
            <w:vAlign w:val="center"/>
          </w:tcPr>
          <w:p w14:paraId="643668F7" w14:textId="3A7CF749" w:rsidR="00467825" w:rsidRPr="00C37D48" w:rsidRDefault="00467825" w:rsidP="000B123D">
            <w:pPr>
              <w:jc w:val="both"/>
              <w:rPr>
                <w:rFonts w:ascii="Calibri" w:hAnsi="Calibri" w:cs="Calibri"/>
              </w:rPr>
            </w:pPr>
            <w:r>
              <w:rPr>
                <w:rFonts w:ascii="Calibri" w:hAnsi="Calibri" w:cs="Calibri"/>
              </w:rPr>
              <w:t>The policy tool requires mandatory registration. Non-compliance, such as concealing information or failing to register, can lead to revocation, as per Section 6.4 (read with Section 6.3) of Schedule II. Further, Rule 18 mandates the levying of Environmental Compensation (EC) based on the polluter pays principle, as per EC guidelines notified by the Central Pollution Control Board</w:t>
            </w:r>
            <w:r w:rsidR="00CF7233">
              <w:rPr>
                <w:rFonts w:ascii="Calibri" w:hAnsi="Calibri" w:cs="Calibri"/>
              </w:rPr>
              <w:t xml:space="preserve"> for non-fulfilment of EPR targets</w:t>
            </w:r>
            <w:r>
              <w:rPr>
                <w:rFonts w:ascii="Calibri" w:hAnsi="Calibri" w:cs="Calibri"/>
              </w:rPr>
              <w:t>. Rule 19 imposes penalties on individuals who fail to comply or contravene, as per Section 15 of the Environment (Protection) Act, 1986.</w:t>
            </w:r>
          </w:p>
        </w:tc>
      </w:tr>
      <w:tr w:rsidR="00303123" w:rsidRPr="004F276F" w14:paraId="266F37E0" w14:textId="77777777" w:rsidTr="00303123">
        <w:trPr>
          <w:trHeight w:val="1430"/>
        </w:trPr>
        <w:tc>
          <w:tcPr>
            <w:tcW w:w="1134"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27"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303123" w:rsidRPr="004F276F" w14:paraId="0352DB15" w14:textId="77777777" w:rsidTr="000B123D">
        <w:trPr>
          <w:trHeight w:val="440"/>
        </w:trPr>
        <w:tc>
          <w:tcPr>
            <w:tcW w:w="1134"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3416"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5911"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303123" w:rsidRPr="004F276F" w14:paraId="4CAD326F" w14:textId="77777777" w:rsidTr="000B123D">
        <w:trPr>
          <w:trHeight w:val="440"/>
        </w:trPr>
        <w:tc>
          <w:tcPr>
            <w:tcW w:w="1134"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3416"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5911"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303123" w:rsidRPr="004F276F" w14:paraId="720E8005" w14:textId="77777777" w:rsidTr="00303123">
        <w:trPr>
          <w:trHeight w:val="890"/>
        </w:trPr>
        <w:tc>
          <w:tcPr>
            <w:tcW w:w="1134"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27"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03123" w:rsidRPr="004F276F" w14:paraId="42EAA77C" w14:textId="77777777" w:rsidTr="00303123">
        <w:trPr>
          <w:trHeight w:val="1020"/>
        </w:trPr>
        <w:tc>
          <w:tcPr>
            <w:tcW w:w="1134" w:type="dxa"/>
            <w:vAlign w:val="center"/>
          </w:tcPr>
          <w:p w14:paraId="31524185" w14:textId="77777777" w:rsidR="001F30DE" w:rsidRPr="00C37D48" w:rsidRDefault="001F30DE" w:rsidP="00C37D48">
            <w:pPr>
              <w:rPr>
                <w:rFonts w:ascii="Calibri" w:hAnsi="Calibri" w:cs="Calibri"/>
              </w:rPr>
            </w:pPr>
          </w:p>
        </w:tc>
        <w:tc>
          <w:tcPr>
            <w:tcW w:w="9327"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303123" w:rsidRPr="004F276F" w14:paraId="6F421B4D" w14:textId="77777777" w:rsidTr="00303123">
        <w:trPr>
          <w:trHeight w:val="1475"/>
        </w:trPr>
        <w:tc>
          <w:tcPr>
            <w:tcW w:w="1134"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27"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303123" w:rsidRPr="004F276F" w14:paraId="37C78339" w14:textId="77777777" w:rsidTr="000B123D">
        <w:trPr>
          <w:trHeight w:val="440"/>
        </w:trPr>
        <w:tc>
          <w:tcPr>
            <w:tcW w:w="1134"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3416"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5911"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303123" w:rsidRPr="004F276F" w14:paraId="03B3B2C2" w14:textId="77777777" w:rsidTr="000B123D">
        <w:trPr>
          <w:trHeight w:val="440"/>
        </w:trPr>
        <w:tc>
          <w:tcPr>
            <w:tcW w:w="1134"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3416"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5911" w:type="dxa"/>
            <w:gridSpan w:val="3"/>
            <w:shd w:val="clear" w:color="auto" w:fill="auto"/>
            <w:vAlign w:val="center"/>
          </w:tcPr>
          <w:p w14:paraId="723F5BDA" w14:textId="160DA08F" w:rsidR="001F30DE" w:rsidRPr="00C37D48" w:rsidRDefault="00863E17" w:rsidP="00C37D48">
            <w:pPr>
              <w:rPr>
                <w:rFonts w:ascii="Calibri" w:hAnsi="Calibri" w:cs="Calibri"/>
              </w:rPr>
            </w:pPr>
            <w:r>
              <w:rPr>
                <w:rFonts w:ascii="Calibri" w:hAnsi="Calibri" w:cs="Calibri"/>
              </w:rPr>
              <w:t>X</w:t>
            </w:r>
          </w:p>
        </w:tc>
      </w:tr>
      <w:tr w:rsidR="00303123" w:rsidRPr="004F276F" w14:paraId="5A4004CD" w14:textId="77777777" w:rsidTr="00303123">
        <w:trPr>
          <w:trHeight w:val="872"/>
        </w:trPr>
        <w:tc>
          <w:tcPr>
            <w:tcW w:w="1134"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27"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303123" w:rsidRPr="004F276F" w14:paraId="6CF2CF5B" w14:textId="77777777" w:rsidTr="00303123">
        <w:trPr>
          <w:trHeight w:val="1020"/>
        </w:trPr>
        <w:tc>
          <w:tcPr>
            <w:tcW w:w="1134" w:type="dxa"/>
            <w:vAlign w:val="center"/>
          </w:tcPr>
          <w:p w14:paraId="65050689" w14:textId="77777777" w:rsidR="001F30DE" w:rsidRPr="00C37D48" w:rsidRDefault="001F30DE" w:rsidP="00C37D48">
            <w:pPr>
              <w:rPr>
                <w:rFonts w:ascii="Calibri" w:hAnsi="Calibri" w:cs="Calibri"/>
              </w:rPr>
            </w:pPr>
          </w:p>
        </w:tc>
        <w:tc>
          <w:tcPr>
            <w:tcW w:w="9327" w:type="dxa"/>
            <w:gridSpan w:val="5"/>
            <w:shd w:val="clear" w:color="auto" w:fill="auto"/>
            <w:vAlign w:val="center"/>
          </w:tcPr>
          <w:p w14:paraId="364023D6" w14:textId="77777777" w:rsidR="00AE08B6" w:rsidRDefault="00AE08B6" w:rsidP="00AE08B6">
            <w:pPr>
              <w:rPr>
                <w:rFonts w:ascii="Calibri" w:hAnsi="Calibri" w:cs="Calibri"/>
              </w:rPr>
            </w:pPr>
            <w:r w:rsidRPr="008A77FA">
              <w:rPr>
                <w:rFonts w:ascii="Calibri" w:hAnsi="Calibri" w:cs="Calibri"/>
              </w:rPr>
              <w:t xml:space="preserve">Considering that non-compliance leads to action against defaulting </w:t>
            </w:r>
            <w:r>
              <w:rPr>
                <w:rFonts w:ascii="Calibri" w:hAnsi="Calibri" w:cs="Calibri"/>
              </w:rPr>
              <w:t>entities</w:t>
            </w:r>
            <w:r w:rsidRPr="008A77FA">
              <w:rPr>
                <w:rFonts w:ascii="Calibri" w:hAnsi="Calibri" w:cs="Calibri"/>
              </w:rPr>
              <w:t xml:space="preserve">, hence this </w:t>
            </w:r>
            <w:r>
              <w:rPr>
                <w:rFonts w:ascii="Calibri" w:hAnsi="Calibri" w:cs="Calibri"/>
              </w:rPr>
              <w:t xml:space="preserve">policy tool </w:t>
            </w:r>
            <w:r w:rsidRPr="008A77FA">
              <w:rPr>
                <w:rFonts w:ascii="Calibri" w:hAnsi="Calibri" w:cs="Calibri"/>
              </w:rPr>
              <w:t>is being</w:t>
            </w:r>
            <w:r>
              <w:rPr>
                <w:rFonts w:ascii="Calibri" w:hAnsi="Calibri" w:cs="Calibri"/>
              </w:rPr>
              <w:t xml:space="preserve"> </w:t>
            </w:r>
            <w:r w:rsidRPr="008A77FA">
              <w:rPr>
                <w:rFonts w:ascii="Calibri" w:hAnsi="Calibri" w:cs="Calibri"/>
              </w:rPr>
              <w:t>implemented</w:t>
            </w:r>
            <w:r>
              <w:rPr>
                <w:rFonts w:ascii="Calibri" w:hAnsi="Calibri" w:cs="Calibri"/>
              </w:rPr>
              <w:t xml:space="preserve">, </w:t>
            </w:r>
            <w:r w:rsidRPr="008A77FA">
              <w:rPr>
                <w:rFonts w:ascii="Calibri" w:hAnsi="Calibri" w:cs="Calibri"/>
              </w:rPr>
              <w:t xml:space="preserve">monitored and </w:t>
            </w:r>
            <w:r>
              <w:rPr>
                <w:rFonts w:ascii="Calibri" w:hAnsi="Calibri" w:cs="Calibri"/>
              </w:rPr>
              <w:t>enforced</w:t>
            </w:r>
            <w:r w:rsidRPr="008A77FA">
              <w:rPr>
                <w:rFonts w:ascii="Calibri" w:hAnsi="Calibri" w:cs="Calibri"/>
              </w:rPr>
              <w:t>.</w:t>
            </w:r>
            <w:r>
              <w:rPr>
                <w:rFonts w:ascii="Calibri" w:hAnsi="Calibri" w:cs="Calibri"/>
              </w:rPr>
              <w:t xml:space="preserve"> For instance, please see below cases: </w:t>
            </w:r>
          </w:p>
          <w:p w14:paraId="2DB627C7" w14:textId="48C736F4" w:rsidR="00AE08B6" w:rsidRPr="000B123D" w:rsidRDefault="00AE08B6" w:rsidP="000B123D">
            <w:pPr>
              <w:pStyle w:val="ListParagraph"/>
              <w:numPr>
                <w:ilvl w:val="0"/>
                <w:numId w:val="52"/>
              </w:numPr>
              <w:rPr>
                <w:rFonts w:ascii="Calibri" w:hAnsi="Calibri" w:cs="Calibri"/>
              </w:rPr>
            </w:pPr>
            <w:hyperlink r:id="rId21" w:history="1">
              <w:r w:rsidRPr="000B123D">
                <w:rPr>
                  <w:rStyle w:val="Hyperlink"/>
                  <w:rFonts w:ascii="Calibri" w:hAnsi="Calibri" w:cs="Calibri"/>
                </w:rPr>
                <w:t xml:space="preserve">New </w:t>
              </w:r>
              <w:r w:rsidRPr="00AE08B6">
                <w:rPr>
                  <w:rStyle w:val="Hyperlink"/>
                  <w:rFonts w:ascii="Calibri" w:hAnsi="Calibri" w:cs="Calibri"/>
                </w:rPr>
                <w:t>S</w:t>
              </w:r>
              <w:r w:rsidRPr="000B123D">
                <w:rPr>
                  <w:rStyle w:val="Hyperlink"/>
                  <w:rFonts w:ascii="Calibri" w:hAnsi="Calibri" w:cs="Calibri"/>
                </w:rPr>
                <w:t>ource 1</w:t>
              </w:r>
            </w:hyperlink>
            <w:r w:rsidRPr="000B123D">
              <w:rPr>
                <w:rFonts w:ascii="Calibri" w:hAnsi="Calibri" w:cs="Calibri"/>
              </w:rPr>
              <w:t xml:space="preserve"> </w:t>
            </w:r>
          </w:p>
          <w:p w14:paraId="0CD89C5A" w14:textId="6FA3B473" w:rsidR="00AE08B6" w:rsidRPr="000B123D" w:rsidRDefault="00AE08B6" w:rsidP="000B123D">
            <w:pPr>
              <w:pStyle w:val="ListParagraph"/>
              <w:numPr>
                <w:ilvl w:val="0"/>
                <w:numId w:val="52"/>
              </w:numPr>
              <w:rPr>
                <w:rFonts w:ascii="Calibri" w:hAnsi="Calibri" w:cs="Calibri"/>
              </w:rPr>
            </w:pPr>
            <w:hyperlink r:id="rId22" w:history="1">
              <w:r w:rsidRPr="000B123D">
                <w:rPr>
                  <w:rStyle w:val="Hyperlink"/>
                  <w:rFonts w:ascii="Calibri" w:hAnsi="Calibri" w:cs="Calibri"/>
                </w:rPr>
                <w:t>New Source 2</w:t>
              </w:r>
            </w:hyperlink>
            <w:r w:rsidRPr="000B123D">
              <w:rPr>
                <w:rFonts w:ascii="Calibri" w:hAnsi="Calibri" w:cs="Calibri"/>
              </w:rPr>
              <w:t xml:space="preserve"> </w:t>
            </w:r>
          </w:p>
        </w:tc>
      </w:tr>
      <w:tr w:rsidR="00303123" w:rsidRPr="004F276F" w14:paraId="073B35A9" w14:textId="77777777" w:rsidTr="00303123">
        <w:trPr>
          <w:trHeight w:val="1070"/>
        </w:trPr>
        <w:tc>
          <w:tcPr>
            <w:tcW w:w="1134"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27"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303123" w:rsidRPr="004F276F" w14:paraId="02BB9213" w14:textId="77777777" w:rsidTr="000B123D">
        <w:trPr>
          <w:trHeight w:val="440"/>
        </w:trPr>
        <w:tc>
          <w:tcPr>
            <w:tcW w:w="1134"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3416"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5911"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303123" w:rsidRPr="004F276F" w14:paraId="550C7D5C" w14:textId="77777777" w:rsidTr="000B123D">
        <w:trPr>
          <w:trHeight w:val="350"/>
        </w:trPr>
        <w:tc>
          <w:tcPr>
            <w:tcW w:w="1134"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3416"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5911" w:type="dxa"/>
            <w:gridSpan w:val="3"/>
            <w:shd w:val="clear" w:color="auto" w:fill="auto"/>
            <w:vAlign w:val="center"/>
          </w:tcPr>
          <w:p w14:paraId="2A6DE590" w14:textId="1C5066B7" w:rsidR="001F30DE" w:rsidRPr="00C37D48" w:rsidRDefault="00177FC9" w:rsidP="00C37D48">
            <w:pPr>
              <w:rPr>
                <w:rFonts w:ascii="Calibri" w:hAnsi="Calibri" w:cs="Calibri"/>
              </w:rPr>
            </w:pPr>
            <w:r>
              <w:rPr>
                <w:rFonts w:ascii="Calibri" w:hAnsi="Calibri" w:cs="Calibri"/>
              </w:rPr>
              <w:t>X</w:t>
            </w:r>
          </w:p>
        </w:tc>
      </w:tr>
      <w:tr w:rsidR="00303123" w:rsidRPr="004F276F" w14:paraId="0D7683EB" w14:textId="77777777" w:rsidTr="00303123">
        <w:trPr>
          <w:trHeight w:val="766"/>
        </w:trPr>
        <w:tc>
          <w:tcPr>
            <w:tcW w:w="1134"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27"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03123" w:rsidRPr="004F276F" w14:paraId="2912BD65" w14:textId="77777777" w:rsidTr="00303123">
        <w:trPr>
          <w:trHeight w:val="1020"/>
        </w:trPr>
        <w:tc>
          <w:tcPr>
            <w:tcW w:w="1134" w:type="dxa"/>
            <w:vAlign w:val="center"/>
          </w:tcPr>
          <w:p w14:paraId="16AF8320" w14:textId="77777777" w:rsidR="001F30DE" w:rsidRPr="00C37D48" w:rsidRDefault="001F30DE" w:rsidP="00C37D48">
            <w:pPr>
              <w:rPr>
                <w:rFonts w:ascii="Calibri" w:hAnsi="Calibri" w:cs="Calibri"/>
              </w:rPr>
            </w:pPr>
          </w:p>
        </w:tc>
        <w:tc>
          <w:tcPr>
            <w:tcW w:w="9327" w:type="dxa"/>
            <w:gridSpan w:val="5"/>
            <w:shd w:val="clear" w:color="auto" w:fill="auto"/>
            <w:vAlign w:val="center"/>
          </w:tcPr>
          <w:p w14:paraId="68179B22" w14:textId="2692A372" w:rsidR="00AE08B6" w:rsidRDefault="00AE08B6" w:rsidP="00AE08B6">
            <w:pPr>
              <w:rPr>
                <w:rFonts w:ascii="Calibri" w:hAnsi="Calibri" w:cs="Calibri"/>
              </w:rPr>
            </w:pPr>
            <w:r>
              <w:rPr>
                <w:rFonts w:ascii="Calibri" w:hAnsi="Calibri" w:cs="Calibri"/>
              </w:rPr>
              <w:t xml:space="preserve">The certain provisions of the policy tool have been subject to direct challenge in litigation. For instance: </w:t>
            </w:r>
          </w:p>
          <w:p w14:paraId="18B0D0C1" w14:textId="2A6D7FCB" w:rsidR="00303123" w:rsidRPr="000B123D" w:rsidRDefault="00AE08B6" w:rsidP="00AE08B6">
            <w:pPr>
              <w:pStyle w:val="ListParagraph"/>
              <w:numPr>
                <w:ilvl w:val="0"/>
                <w:numId w:val="53"/>
              </w:numPr>
              <w:rPr>
                <w:rFonts w:ascii="Calibri" w:hAnsi="Calibri" w:cs="Calibri"/>
              </w:rPr>
            </w:pPr>
            <w:hyperlink r:id="rId23" w:history="1">
              <w:r w:rsidRPr="000B123D">
                <w:rPr>
                  <w:rStyle w:val="Hyperlink"/>
                  <w:rFonts w:ascii="Calibri" w:hAnsi="Calibri" w:cs="Calibri"/>
                </w:rPr>
                <w:t>Cement Manufacturers Association &amp; others v. Union of India</w:t>
              </w:r>
            </w:hyperlink>
            <w:r w:rsidRPr="000B123D">
              <w:rPr>
                <w:rFonts w:ascii="Calibri" w:hAnsi="Calibri" w:cs="Calibri"/>
              </w:rPr>
              <w:t xml:space="preserve"> (</w:t>
            </w:r>
            <w:r w:rsidRPr="000B123D">
              <w:rPr>
                <w:rFonts w:ascii="Calibri" w:hAnsi="Calibri" w:cs="Calibri"/>
                <w:i/>
                <w:iCs/>
              </w:rPr>
              <w:t>W.P.(C) 5643/2022)</w:t>
            </w:r>
          </w:p>
          <w:p w14:paraId="6646114E" w14:textId="1795D5BE" w:rsidR="00AE08B6" w:rsidRPr="000B123D" w:rsidRDefault="00AE08B6" w:rsidP="000B123D">
            <w:pPr>
              <w:pStyle w:val="ListParagraph"/>
              <w:numPr>
                <w:ilvl w:val="0"/>
                <w:numId w:val="53"/>
              </w:numPr>
              <w:rPr>
                <w:rFonts w:ascii="Calibri" w:hAnsi="Calibri" w:cs="Calibri"/>
                <w:lang w:val="en-IN"/>
              </w:rPr>
            </w:pPr>
            <w:hyperlink r:id="rId24" w:history="1">
              <w:r w:rsidRPr="00AE08B6">
                <w:rPr>
                  <w:rStyle w:val="Hyperlink"/>
                  <w:rFonts w:ascii="Calibri" w:hAnsi="Calibri" w:cs="Calibri"/>
                  <w:lang w:val="en-IN"/>
                </w:rPr>
                <w:t>Aditya Dubey and Others v. Amazon Retail India Pvt. Ltd. and Others</w:t>
              </w:r>
            </w:hyperlink>
            <w:r w:rsidRPr="00AE08B6">
              <w:rPr>
                <w:rFonts w:ascii="Calibri" w:hAnsi="Calibri" w:cs="Calibri"/>
                <w:lang w:val="en-IN"/>
              </w:rPr>
              <w:t xml:space="preserve"> (</w:t>
            </w:r>
            <w:r w:rsidRPr="00AE08B6">
              <w:rPr>
                <w:rFonts w:ascii="Calibri" w:hAnsi="Calibri" w:cs="Calibri"/>
                <w:i/>
                <w:iCs/>
                <w:lang w:val="en-IN"/>
              </w:rPr>
              <w:t>OA No. 997/2019</w:t>
            </w:r>
            <w:r w:rsidRPr="00AE08B6">
              <w:rPr>
                <w:rFonts w:ascii="Calibri" w:hAnsi="Calibri" w:cs="Calibri"/>
                <w:lang w:val="en-IN"/>
              </w:rPr>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4707AD5" w:rsidR="004F48E8" w:rsidRPr="00C37D48" w:rsidRDefault="00F56291"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94634C8" w:rsidR="000A1365" w:rsidRPr="00C37D48" w:rsidRDefault="00F56291"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321335DB"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1C2A70E"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95759C9"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6E31F087"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2289EFD"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9042ACC"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B56D679"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0F217F4"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0C9DBC04" w:rsidR="004A4C51" w:rsidRPr="00C37D48" w:rsidRDefault="00D94EA1" w:rsidP="00C37D48">
            <w:pPr>
              <w:rPr>
                <w:rFonts w:ascii="Calibri" w:hAnsi="Calibri" w:cs="Calibri"/>
              </w:rPr>
            </w:pPr>
            <w:r>
              <w:rPr>
                <w:rFonts w:ascii="Calibri" w:hAnsi="Calibri" w:cs="Calibri"/>
              </w:rPr>
              <w:t xml:space="preserve">No </w:t>
            </w:r>
            <w:r w:rsidRPr="00D94EA1">
              <w:rPr>
                <w:rFonts w:ascii="Calibri" w:hAnsi="Calibri" w:cs="Calibri"/>
              </w:rPr>
              <w:t>recommendations or requirements regarding the appropriate use of offsets</w:t>
            </w:r>
            <w:r w:rsidR="00F73BCD">
              <w:rPr>
                <w:rFonts w:ascii="Calibri" w:hAnsi="Calibri" w:cs="Calibri"/>
              </w:rPr>
              <w:t xml:space="preserve"> are</w:t>
            </w:r>
            <w:r>
              <w:rPr>
                <w:rFonts w:ascii="Calibri" w:hAnsi="Calibri" w:cs="Calibri"/>
              </w:rPr>
              <w:t xml:space="preserve"> described in the policy tool. </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F7BFA6B"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593D7205" w:rsidR="00890032" w:rsidRPr="00C37D48" w:rsidRDefault="00303123"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AF3545A" w:rsidR="00474855" w:rsidRPr="00C37D48" w:rsidRDefault="00303123" w:rsidP="00C37D48">
            <w:pPr>
              <w:rPr>
                <w:rFonts w:ascii="Calibri" w:hAnsi="Calibri" w:cs="Calibri"/>
              </w:rPr>
            </w:pPr>
            <w:r>
              <w:rPr>
                <w:rFonts w:ascii="Calibri" w:hAnsi="Calibri" w:cs="Calibri"/>
              </w:rPr>
              <w:t>No</w:t>
            </w:r>
            <w:r w:rsidR="00C36140">
              <w:rPr>
                <w:rFonts w:ascii="Calibri" w:hAnsi="Calibri" w:cs="Calibri"/>
              </w:rPr>
              <w:t xml:space="preserve">, </w:t>
            </w:r>
            <w:r w:rsidR="00C36140" w:rsidRPr="00C36140">
              <w:rPr>
                <w:rFonts w:ascii="Calibri" w:hAnsi="Calibri" w:cs="Calibri"/>
              </w:rPr>
              <w:t>the targeted entities for developing a "transition plan" (specifically, under EPR guidelines</w:t>
            </w:r>
            <w:r w:rsidR="004256D6">
              <w:rPr>
                <w:rFonts w:ascii="Calibri" w:hAnsi="Calibri" w:cs="Calibri"/>
              </w:rPr>
              <w:t xml:space="preserve"> at Schedule II</w:t>
            </w:r>
            <w:r w:rsidR="00C36140" w:rsidRPr="00C36140">
              <w:rPr>
                <w:rFonts w:ascii="Calibri" w:hAnsi="Calibri" w:cs="Calibri"/>
              </w:rPr>
              <w:t>) do not differ from those identified in Q2.1.</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6861A698" w:rsidR="003618D4" w:rsidRPr="00C37D48" w:rsidRDefault="00CE3BA4"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584579FC" w:rsidR="003618D4" w:rsidRPr="00C37D48" w:rsidRDefault="003618D4" w:rsidP="00C37D48">
            <w:pPr>
              <w:rPr>
                <w:rFonts w:ascii="Calibri" w:hAnsi="Calibri" w:cs="Calibri"/>
              </w:rPr>
            </w:pPr>
          </w:p>
        </w:tc>
        <w:tc>
          <w:tcPr>
            <w:tcW w:w="2363" w:type="dxa"/>
            <w:vAlign w:val="center"/>
          </w:tcPr>
          <w:p w14:paraId="1CA6BDE4" w14:textId="61BC9096" w:rsidR="003618D4" w:rsidRPr="00C37D48" w:rsidRDefault="00CE3BA4"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1934051B" w:rsidR="003618D4" w:rsidRPr="00C37D48" w:rsidRDefault="00D26214" w:rsidP="00C37D48">
            <w:pPr>
              <w:rPr>
                <w:rFonts w:ascii="Calibri" w:hAnsi="Calibri" w:cs="Calibri"/>
              </w:rPr>
            </w:pPr>
            <w:r>
              <w:rPr>
                <w:rFonts w:ascii="Calibri" w:hAnsi="Calibri" w:cs="Calibri"/>
              </w:rPr>
              <w:t>X</w:t>
            </w:r>
          </w:p>
        </w:tc>
        <w:tc>
          <w:tcPr>
            <w:tcW w:w="2363" w:type="dxa"/>
            <w:vAlign w:val="center"/>
          </w:tcPr>
          <w:p w14:paraId="02E8ED17" w14:textId="1C074778"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675DF57D" w:rsidR="003618D4" w:rsidRPr="00C37D48" w:rsidRDefault="003618D4" w:rsidP="00C37D48">
            <w:pPr>
              <w:rPr>
                <w:rFonts w:ascii="Calibri" w:hAnsi="Calibri" w:cs="Calibri"/>
              </w:rPr>
            </w:pPr>
          </w:p>
        </w:tc>
        <w:tc>
          <w:tcPr>
            <w:tcW w:w="1731" w:type="dxa"/>
            <w:vAlign w:val="center"/>
          </w:tcPr>
          <w:p w14:paraId="3CB3E883" w14:textId="2143DF23" w:rsidR="003618D4" w:rsidRPr="00C37D48" w:rsidRDefault="00D26214" w:rsidP="00C37D48">
            <w:pPr>
              <w:rPr>
                <w:rFonts w:ascii="Calibri" w:hAnsi="Calibri" w:cs="Calibri"/>
              </w:rPr>
            </w:pPr>
            <w:r>
              <w:rPr>
                <w:rFonts w:ascii="Calibri" w:hAnsi="Calibri" w:cs="Calibri"/>
              </w:rPr>
              <w:t>X</w:t>
            </w:r>
          </w:p>
        </w:tc>
        <w:tc>
          <w:tcPr>
            <w:tcW w:w="2363" w:type="dxa"/>
            <w:vAlign w:val="center"/>
          </w:tcPr>
          <w:p w14:paraId="39ACE2E7" w14:textId="71BA1C7D"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688B7F17" w:rsidR="003618D4" w:rsidRPr="00C37D48" w:rsidRDefault="00CE3BA4"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414D3AA4" w:rsidR="003618D4" w:rsidRPr="00C37D48" w:rsidRDefault="00CE3BA4"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0011CF7" w14:textId="4B60D3E6" w:rsidR="004256D6" w:rsidRDefault="00D26214" w:rsidP="00CE3BA4">
            <w:pPr>
              <w:jc w:val="both"/>
              <w:rPr>
                <w:rFonts w:ascii="Calibri" w:hAnsi="Calibri" w:cs="Calibri"/>
              </w:rPr>
            </w:pPr>
            <w:r>
              <w:rPr>
                <w:rFonts w:ascii="Calibri" w:hAnsi="Calibri" w:cs="Calibri"/>
              </w:rPr>
              <w:t>As per Schedule II</w:t>
            </w:r>
            <w:r w:rsidR="004256D6">
              <w:rPr>
                <w:rFonts w:ascii="Calibri" w:hAnsi="Calibri" w:cs="Calibri"/>
              </w:rPr>
              <w:t xml:space="preserve"> of the policy tool</w:t>
            </w:r>
            <w:r>
              <w:rPr>
                <w:rFonts w:ascii="Calibri" w:hAnsi="Calibri" w:cs="Calibri"/>
              </w:rPr>
              <w:t xml:space="preserve">, </w:t>
            </w:r>
          </w:p>
          <w:p w14:paraId="53BF5B79" w14:textId="77777777" w:rsidR="009B7CAD" w:rsidRDefault="004256D6" w:rsidP="009B7CAD">
            <w:pPr>
              <w:pStyle w:val="ListParagraph"/>
              <w:numPr>
                <w:ilvl w:val="0"/>
                <w:numId w:val="54"/>
              </w:numPr>
              <w:jc w:val="both"/>
              <w:rPr>
                <w:rFonts w:ascii="Calibri" w:hAnsi="Calibri" w:cs="Calibri"/>
              </w:rPr>
            </w:pPr>
            <w:r w:rsidRPr="000B123D">
              <w:rPr>
                <w:rFonts w:ascii="Calibri" w:hAnsi="Calibri" w:cs="Calibri"/>
              </w:rPr>
              <w:t>2.36.1 - O</w:t>
            </w:r>
            <w:r w:rsidR="00D26214" w:rsidRPr="000B123D">
              <w:rPr>
                <w:rFonts w:ascii="Calibri" w:hAnsi="Calibri" w:cs="Calibri"/>
              </w:rPr>
              <w:t>bligated Producers, Importers, and Brand Owners (PIBOs) must submit an “Action Plan” detailing how they will meet EPR targets, linked to phased targets (e.g., 2021-22, 2022-23, 2023-24 onwards) for collection, recycling, reuse, and recycled content.</w:t>
            </w:r>
            <w:r w:rsidRPr="000B123D">
              <w:rPr>
                <w:rFonts w:ascii="Calibri" w:hAnsi="Calibri" w:cs="Calibri"/>
              </w:rPr>
              <w:t xml:space="preserve"> [</w:t>
            </w:r>
            <w:r w:rsidRPr="000B123D">
              <w:rPr>
                <w:rFonts w:ascii="Calibri" w:hAnsi="Calibri" w:cs="Calibri"/>
                <w:i/>
                <w:iCs/>
              </w:rPr>
              <w:t>Refer Section 7 read with Section 10.2</w:t>
            </w:r>
            <w:r w:rsidRPr="000B123D">
              <w:rPr>
                <w:rFonts w:ascii="Calibri" w:hAnsi="Calibri" w:cs="Calibri"/>
              </w:rPr>
              <w:t xml:space="preserve"> of Schedule II] </w:t>
            </w:r>
          </w:p>
          <w:p w14:paraId="2C15412F" w14:textId="6B53D53B" w:rsidR="009B7CAD" w:rsidRDefault="004256D6" w:rsidP="009B7CAD">
            <w:pPr>
              <w:pStyle w:val="ListParagraph"/>
              <w:numPr>
                <w:ilvl w:val="0"/>
                <w:numId w:val="54"/>
              </w:numPr>
              <w:jc w:val="both"/>
              <w:rPr>
                <w:rFonts w:ascii="Calibri" w:hAnsi="Calibri" w:cs="Calibri"/>
              </w:rPr>
            </w:pPr>
            <w:r w:rsidRPr="000B123D">
              <w:rPr>
                <w:rFonts w:ascii="Calibri" w:hAnsi="Calibri" w:cs="Calibri"/>
              </w:rPr>
              <w:t xml:space="preserve">2.36.3 – Targets </w:t>
            </w:r>
            <w:r w:rsidRPr="000B123D">
              <w:rPr>
                <w:rFonts w:ascii="Calibri" w:hAnsi="Calibri" w:cs="Calibri"/>
                <w:lang w:val="en-US"/>
              </w:rPr>
              <w:t xml:space="preserve">will be reviewed every 5 (five) years. </w:t>
            </w:r>
            <w:r w:rsidRPr="000B123D">
              <w:rPr>
                <w:rFonts w:ascii="Calibri" w:hAnsi="Calibri" w:cs="Calibri"/>
              </w:rPr>
              <w:t>[</w:t>
            </w:r>
            <w:r w:rsidRPr="000B123D">
              <w:rPr>
                <w:rFonts w:ascii="Calibri" w:hAnsi="Calibri" w:cs="Calibri"/>
                <w:i/>
                <w:iCs/>
              </w:rPr>
              <w:t xml:space="preserve">Refer </w:t>
            </w:r>
            <w:r w:rsidR="005E6924">
              <w:rPr>
                <w:rFonts w:ascii="Calibri" w:hAnsi="Calibri" w:cs="Calibri"/>
                <w:i/>
                <w:iCs/>
              </w:rPr>
              <w:t xml:space="preserve">Section 7.6 </w:t>
            </w:r>
            <w:r w:rsidRPr="000B123D">
              <w:rPr>
                <w:rFonts w:ascii="Calibri" w:hAnsi="Calibri" w:cs="Calibri"/>
                <w:i/>
                <w:iCs/>
              </w:rPr>
              <w:t>of Schedule II</w:t>
            </w:r>
            <w:r w:rsidRPr="000B123D">
              <w:rPr>
                <w:rFonts w:ascii="Calibri" w:hAnsi="Calibri" w:cs="Calibri"/>
              </w:rPr>
              <w:t xml:space="preserve">] </w:t>
            </w:r>
          </w:p>
          <w:p w14:paraId="475AE54F" w14:textId="376761FE" w:rsidR="00D26214" w:rsidRPr="000B123D" w:rsidRDefault="004256D6" w:rsidP="000B123D">
            <w:pPr>
              <w:pStyle w:val="ListParagraph"/>
              <w:numPr>
                <w:ilvl w:val="0"/>
                <w:numId w:val="54"/>
              </w:numPr>
              <w:jc w:val="both"/>
              <w:rPr>
                <w:rFonts w:ascii="Calibri" w:hAnsi="Calibri" w:cs="Calibri"/>
              </w:rPr>
            </w:pPr>
            <w:r w:rsidRPr="000B123D">
              <w:rPr>
                <w:rFonts w:ascii="Calibri" w:hAnsi="Calibri" w:cs="Calibri"/>
              </w:rPr>
              <w:t>2.36.4 – CPCP, SPCP or PCC by itself or through a designated agency will verify compliance through inspection and periodic audit. [</w:t>
            </w:r>
            <w:r w:rsidRPr="000B123D">
              <w:rPr>
                <w:rFonts w:ascii="Calibri" w:hAnsi="Calibri" w:cs="Calibri"/>
                <w:i/>
                <w:iCs/>
              </w:rPr>
              <w:t>Refer Section 12.4 &amp; 13.1</w:t>
            </w:r>
            <w:r w:rsidR="005E6924" w:rsidRPr="00C161A5">
              <w:rPr>
                <w:rFonts w:ascii="Calibri" w:hAnsi="Calibri" w:cs="Calibri"/>
                <w:i/>
                <w:iCs/>
              </w:rPr>
              <w:t xml:space="preserve"> of Schedule II</w:t>
            </w:r>
            <w:r w:rsidRPr="000B123D">
              <w:rPr>
                <w:rFonts w:ascii="Calibri" w:hAnsi="Calibri" w:cs="Calibri"/>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197234F9" w:rsidR="00E7486E" w:rsidRPr="00C37D48" w:rsidRDefault="003E524D"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2717ECBE" w14:textId="77777777" w:rsidR="00E7486E" w:rsidRDefault="003E524D" w:rsidP="000B123D">
            <w:pPr>
              <w:jc w:val="both"/>
              <w:rPr>
                <w:rFonts w:ascii="Calibri" w:hAnsi="Calibri" w:cs="Calibri"/>
              </w:rPr>
            </w:pPr>
            <w:r w:rsidRPr="003E524D">
              <w:rPr>
                <w:rFonts w:ascii="Calibri" w:hAnsi="Calibri" w:cs="Calibri"/>
              </w:rPr>
              <w:t>The policy tool mandates several mechanisms for monitoring the implementation of these "transition plans" (EPR Action Plans):</w:t>
            </w:r>
          </w:p>
          <w:p w14:paraId="6999FDE3" w14:textId="1690432A" w:rsidR="00B31636" w:rsidRDefault="00B31636" w:rsidP="00B31636">
            <w:pPr>
              <w:jc w:val="both"/>
              <w:rPr>
                <w:rFonts w:ascii="Calibri" w:hAnsi="Calibri" w:cs="Calibri"/>
                <w:lang w:val="en-IN"/>
              </w:rPr>
            </w:pPr>
            <w:r w:rsidRPr="00B31636">
              <w:rPr>
                <w:rFonts w:ascii="Calibri" w:hAnsi="Calibri" w:cs="Calibri"/>
                <w:lang w:val="en-IN"/>
              </w:rPr>
              <w:lastRenderedPageBreak/>
              <w:t xml:space="preserve">• </w:t>
            </w:r>
            <w:r w:rsidR="00E62CF0">
              <w:rPr>
                <w:rFonts w:ascii="Calibri" w:hAnsi="Calibri" w:cs="Calibri"/>
                <w:lang w:val="en-IN"/>
              </w:rPr>
              <w:t>Mandatory r</w:t>
            </w:r>
            <w:r w:rsidRPr="000B123D">
              <w:rPr>
                <w:rFonts w:ascii="Calibri" w:hAnsi="Calibri" w:cs="Calibri"/>
                <w:lang w:val="en-IN"/>
              </w:rPr>
              <w:t xml:space="preserve">egistration and filing of </w:t>
            </w:r>
            <w:r w:rsidR="00E62CF0">
              <w:rPr>
                <w:rFonts w:ascii="Calibri" w:hAnsi="Calibri" w:cs="Calibri"/>
                <w:lang w:val="en-IN"/>
              </w:rPr>
              <w:t xml:space="preserve">action plan </w:t>
            </w:r>
            <w:r w:rsidRPr="000B123D">
              <w:rPr>
                <w:rFonts w:ascii="Calibri" w:hAnsi="Calibri" w:cs="Calibri"/>
                <w:lang w:val="en-IN"/>
              </w:rPr>
              <w:t>returns</w:t>
            </w:r>
            <w:r w:rsidR="004A77BD" w:rsidRPr="000B123D">
              <w:rPr>
                <w:rFonts w:ascii="Calibri" w:hAnsi="Calibri" w:cs="Calibri"/>
                <w:lang w:val="en-IN"/>
              </w:rPr>
              <w:t xml:space="preserve"> on an online system established by CPCB</w:t>
            </w:r>
            <w:r w:rsidR="008234D1">
              <w:rPr>
                <w:rFonts w:ascii="Calibri" w:hAnsi="Calibri" w:cs="Calibri"/>
                <w:lang w:val="en-IN"/>
              </w:rPr>
              <w:t>. [</w:t>
            </w:r>
            <w:r w:rsidRPr="000B123D">
              <w:rPr>
                <w:rFonts w:ascii="Calibri" w:hAnsi="Calibri" w:cs="Calibri"/>
                <w:i/>
                <w:iCs/>
                <w:lang w:val="en-IN"/>
              </w:rPr>
              <w:t xml:space="preserve">Refer to </w:t>
            </w:r>
            <w:r w:rsidR="008234D1" w:rsidRPr="000B123D">
              <w:rPr>
                <w:rFonts w:ascii="Calibri" w:hAnsi="Calibri" w:cs="Calibri"/>
                <w:i/>
                <w:iCs/>
                <w:lang w:val="en-IN"/>
              </w:rPr>
              <w:t xml:space="preserve">Section </w:t>
            </w:r>
            <w:r w:rsidRPr="000B123D">
              <w:rPr>
                <w:rFonts w:ascii="Calibri" w:hAnsi="Calibri" w:cs="Calibri"/>
                <w:i/>
                <w:iCs/>
                <w:lang w:val="en-IN"/>
              </w:rPr>
              <w:t>16.1 and 16.2 of</w:t>
            </w:r>
            <w:r w:rsidR="008234D1" w:rsidRPr="000B123D">
              <w:rPr>
                <w:rFonts w:ascii="Calibri" w:hAnsi="Calibri" w:cs="Calibri"/>
                <w:i/>
                <w:iCs/>
                <w:lang w:val="en-IN"/>
              </w:rPr>
              <w:t xml:space="preserve"> Schedule II</w:t>
            </w:r>
            <w:r w:rsidR="008234D1">
              <w:rPr>
                <w:rFonts w:ascii="Calibri" w:hAnsi="Calibri" w:cs="Calibri"/>
                <w:lang w:val="en-IN"/>
              </w:rPr>
              <w:t>]</w:t>
            </w:r>
          </w:p>
          <w:p w14:paraId="5F09E69A" w14:textId="1A429470" w:rsidR="008A32F5" w:rsidRPr="00B31636" w:rsidRDefault="008A32F5" w:rsidP="000B123D">
            <w:pPr>
              <w:jc w:val="both"/>
              <w:rPr>
                <w:rFonts w:ascii="Calibri" w:hAnsi="Calibri" w:cs="Calibri"/>
                <w:lang w:val="en-IN"/>
              </w:rPr>
            </w:pPr>
            <w:r w:rsidRPr="00B31636">
              <w:rPr>
                <w:rFonts w:ascii="Calibri" w:hAnsi="Calibri" w:cs="Calibri"/>
                <w:lang w:val="en-IN"/>
              </w:rPr>
              <w:t xml:space="preserve">• </w:t>
            </w:r>
            <w:r w:rsidRPr="00E62CF0">
              <w:rPr>
                <w:rFonts w:ascii="Calibri" w:hAnsi="Calibri" w:cs="Calibri"/>
                <w:lang w:val="en-IN"/>
              </w:rPr>
              <w:t>A</w:t>
            </w:r>
            <w:r w:rsidRPr="00C161A5">
              <w:rPr>
                <w:rFonts w:ascii="Calibri" w:hAnsi="Calibri" w:cs="Calibri"/>
                <w:lang w:val="en-IN"/>
              </w:rPr>
              <w:t xml:space="preserve">nnual Returns </w:t>
            </w:r>
            <w:r w:rsidR="000704EC">
              <w:rPr>
                <w:rFonts w:ascii="Calibri" w:hAnsi="Calibri" w:cs="Calibri"/>
                <w:lang w:val="en-IN"/>
              </w:rPr>
              <w:t>are</w:t>
            </w:r>
            <w:r w:rsidRPr="00C161A5">
              <w:rPr>
                <w:rFonts w:ascii="Calibri" w:hAnsi="Calibri" w:cs="Calibri"/>
                <w:lang w:val="en-IN"/>
              </w:rPr>
              <w:t xml:space="preserve"> required to</w:t>
            </w:r>
            <w:r>
              <w:rPr>
                <w:rFonts w:ascii="Calibri" w:hAnsi="Calibri" w:cs="Calibri"/>
                <w:lang w:val="en-IN"/>
              </w:rPr>
              <w:t xml:space="preserve"> be</w:t>
            </w:r>
            <w:r w:rsidRPr="00C161A5">
              <w:rPr>
                <w:rFonts w:ascii="Calibri" w:hAnsi="Calibri" w:cs="Calibri"/>
                <w:lang w:val="en-IN"/>
              </w:rPr>
              <w:t xml:space="preserve"> file</w:t>
            </w:r>
            <w:r w:rsidR="000704EC">
              <w:rPr>
                <w:rFonts w:ascii="Calibri" w:hAnsi="Calibri" w:cs="Calibri"/>
                <w:lang w:val="en-IN"/>
              </w:rPr>
              <w:t>d</w:t>
            </w:r>
            <w:r w:rsidRPr="00B31636">
              <w:rPr>
                <w:rFonts w:ascii="Calibri" w:hAnsi="Calibri" w:cs="Calibri"/>
                <w:lang w:val="en-IN"/>
              </w:rPr>
              <w:t xml:space="preserve"> with the CPCB or concerned SPCB/PCC by June 30th of the next financial year. </w:t>
            </w:r>
            <w:r>
              <w:rPr>
                <w:rFonts w:ascii="Calibri" w:hAnsi="Calibri" w:cs="Calibri"/>
                <w:lang w:val="en-IN"/>
              </w:rPr>
              <w:t>[</w:t>
            </w:r>
            <w:r w:rsidRPr="00C161A5">
              <w:rPr>
                <w:rFonts w:ascii="Calibri" w:hAnsi="Calibri" w:cs="Calibri"/>
                <w:i/>
                <w:iCs/>
                <w:lang w:val="en-IN"/>
              </w:rPr>
              <w:t>Refer to Section 1</w:t>
            </w:r>
            <w:r>
              <w:rPr>
                <w:rFonts w:ascii="Calibri" w:hAnsi="Calibri" w:cs="Calibri"/>
                <w:i/>
                <w:iCs/>
                <w:lang w:val="en-IN"/>
              </w:rPr>
              <w:t>0</w:t>
            </w:r>
            <w:r w:rsidRPr="00C161A5">
              <w:rPr>
                <w:rFonts w:ascii="Calibri" w:hAnsi="Calibri" w:cs="Calibri"/>
                <w:i/>
                <w:iCs/>
                <w:lang w:val="en-IN"/>
              </w:rPr>
              <w:t>.</w:t>
            </w:r>
            <w:r>
              <w:rPr>
                <w:rFonts w:ascii="Calibri" w:hAnsi="Calibri" w:cs="Calibri"/>
                <w:i/>
                <w:iCs/>
                <w:lang w:val="en-IN"/>
              </w:rPr>
              <w:t>6</w:t>
            </w:r>
            <w:r w:rsidRPr="00C161A5">
              <w:rPr>
                <w:rFonts w:ascii="Calibri" w:hAnsi="Calibri" w:cs="Calibri"/>
                <w:i/>
                <w:iCs/>
                <w:lang w:val="en-IN"/>
              </w:rPr>
              <w:t xml:space="preserve"> and 1</w:t>
            </w:r>
            <w:r>
              <w:rPr>
                <w:rFonts w:ascii="Calibri" w:hAnsi="Calibri" w:cs="Calibri"/>
                <w:i/>
                <w:iCs/>
                <w:lang w:val="en-IN"/>
              </w:rPr>
              <w:t>1</w:t>
            </w:r>
            <w:r w:rsidRPr="00C161A5">
              <w:rPr>
                <w:rFonts w:ascii="Calibri" w:hAnsi="Calibri" w:cs="Calibri"/>
                <w:i/>
                <w:iCs/>
                <w:lang w:val="en-IN"/>
              </w:rPr>
              <w:t>.2 of Schedule II</w:t>
            </w:r>
            <w:r>
              <w:rPr>
                <w:rFonts w:ascii="Calibri" w:hAnsi="Calibri" w:cs="Calibri"/>
                <w:lang w:val="en-IN"/>
              </w:rPr>
              <w:t>]</w:t>
            </w:r>
          </w:p>
          <w:p w14:paraId="53ADDE62" w14:textId="368E51AE" w:rsidR="00B31636" w:rsidRPr="005E6924" w:rsidRDefault="00B31636" w:rsidP="000B123D">
            <w:pPr>
              <w:jc w:val="both"/>
              <w:rPr>
                <w:rFonts w:ascii="Calibri" w:hAnsi="Calibri" w:cs="Calibri"/>
                <w:lang w:val="en-IN"/>
              </w:rPr>
            </w:pPr>
            <w:r w:rsidRPr="00B31636">
              <w:rPr>
                <w:rFonts w:ascii="Calibri" w:hAnsi="Calibri" w:cs="Calibri"/>
                <w:lang w:val="en-IN"/>
              </w:rPr>
              <w:t xml:space="preserve">• </w:t>
            </w:r>
            <w:r w:rsidR="005E6924" w:rsidRPr="005E6924">
              <w:rPr>
                <w:rFonts w:ascii="Calibri" w:hAnsi="Calibri" w:cs="Calibri"/>
                <w:lang w:val="en-IN"/>
              </w:rPr>
              <w:t>I</w:t>
            </w:r>
            <w:r w:rsidR="005E6924" w:rsidRPr="000B123D">
              <w:rPr>
                <w:rFonts w:ascii="Calibri" w:hAnsi="Calibri" w:cs="Calibri"/>
                <w:lang w:val="en-IN"/>
              </w:rPr>
              <w:t>nspections and periodic audits</w:t>
            </w:r>
            <w:r w:rsidR="005E6924" w:rsidRPr="005E6924">
              <w:rPr>
                <w:rFonts w:ascii="Calibri" w:hAnsi="Calibri" w:cs="Calibri"/>
                <w:lang w:val="en-IN"/>
              </w:rPr>
              <w:t xml:space="preserve"> to verify the compliance of PIBOs and plastic waste processors by </w:t>
            </w:r>
            <w:r w:rsidRPr="005E6924">
              <w:rPr>
                <w:rFonts w:ascii="Calibri" w:hAnsi="Calibri" w:cs="Calibri"/>
                <w:lang w:val="en-IN"/>
              </w:rPr>
              <w:t>CPCB</w:t>
            </w:r>
            <w:r w:rsidR="005E6924" w:rsidRPr="005E6924">
              <w:rPr>
                <w:rFonts w:ascii="Calibri" w:hAnsi="Calibri" w:cs="Calibri"/>
                <w:lang w:val="en-IN"/>
              </w:rPr>
              <w:t xml:space="preserve"> or SPCB/PCC</w:t>
            </w:r>
            <w:r w:rsidRPr="005E6924">
              <w:rPr>
                <w:rFonts w:ascii="Calibri" w:hAnsi="Calibri" w:cs="Calibri"/>
                <w:lang w:val="en-IN"/>
              </w:rPr>
              <w:t>, directly or through designated agencie</w:t>
            </w:r>
            <w:r w:rsidR="005E6924">
              <w:rPr>
                <w:rFonts w:ascii="Calibri" w:hAnsi="Calibri" w:cs="Calibri"/>
                <w:lang w:val="en-IN"/>
              </w:rPr>
              <w:t>s</w:t>
            </w:r>
            <w:r w:rsidRPr="005E6924">
              <w:rPr>
                <w:rFonts w:ascii="Calibri" w:hAnsi="Calibri" w:cs="Calibri"/>
                <w:lang w:val="en-IN"/>
              </w:rPr>
              <w:t xml:space="preserve">. </w:t>
            </w:r>
            <w:r w:rsidR="005E6924" w:rsidRPr="005E6924">
              <w:rPr>
                <w:rFonts w:ascii="Calibri" w:hAnsi="Calibri" w:cs="Calibri"/>
              </w:rPr>
              <w:t>[</w:t>
            </w:r>
            <w:r w:rsidR="005E6924" w:rsidRPr="005E6924">
              <w:rPr>
                <w:rFonts w:ascii="Calibri" w:hAnsi="Calibri" w:cs="Calibri"/>
                <w:i/>
                <w:iCs/>
              </w:rPr>
              <w:t>Refer Section 12.4 &amp; 13.1 of Schedule II</w:t>
            </w:r>
            <w:r w:rsidR="005E6924" w:rsidRPr="005E6924">
              <w:rPr>
                <w:rFonts w:ascii="Calibri" w:hAnsi="Calibri" w:cs="Calibri"/>
              </w:rPr>
              <w:t>]</w:t>
            </w:r>
          </w:p>
          <w:p w14:paraId="0C49EF13" w14:textId="134327D5" w:rsidR="00B31636" w:rsidRPr="000B123D" w:rsidRDefault="00B31636" w:rsidP="000B123D">
            <w:pPr>
              <w:jc w:val="both"/>
              <w:rPr>
                <w:rFonts w:ascii="Calibri" w:hAnsi="Calibri" w:cs="Calibri"/>
                <w:lang w:val="en-IN"/>
              </w:rPr>
            </w:pPr>
            <w:r w:rsidRPr="00B31636">
              <w:rPr>
                <w:rFonts w:ascii="Calibri" w:hAnsi="Calibri" w:cs="Calibri"/>
                <w:lang w:val="en-IN"/>
              </w:rPr>
              <w:t xml:space="preserve">• </w:t>
            </w:r>
            <w:r w:rsidRPr="005E6924">
              <w:rPr>
                <w:rFonts w:ascii="Calibri" w:hAnsi="Calibri" w:cs="Calibri"/>
                <w:lang w:val="en-IN"/>
              </w:rPr>
              <w:t xml:space="preserve">The CPCB is required to </w:t>
            </w:r>
            <w:r w:rsidRPr="000B123D">
              <w:rPr>
                <w:rFonts w:ascii="Calibri" w:hAnsi="Calibri" w:cs="Calibri"/>
                <w:lang w:val="en-IN"/>
              </w:rPr>
              <w:t>publish an annual list of PIBOs who have failed to meet their EPR targets</w:t>
            </w:r>
            <w:r w:rsidRPr="005E6924">
              <w:rPr>
                <w:rFonts w:ascii="Calibri" w:hAnsi="Calibri" w:cs="Calibri"/>
                <w:lang w:val="en-IN"/>
              </w:rPr>
              <w:t xml:space="preserve"> and obligations</w:t>
            </w:r>
            <w:r w:rsidR="005E6924" w:rsidRPr="005E6924">
              <w:rPr>
                <w:rFonts w:ascii="Calibri" w:hAnsi="Calibri" w:cs="Calibri"/>
                <w:lang w:val="en-IN"/>
              </w:rPr>
              <w:t>. [</w:t>
            </w:r>
            <w:r w:rsidRPr="000B123D">
              <w:rPr>
                <w:rFonts w:ascii="Calibri" w:hAnsi="Calibri" w:cs="Calibri"/>
                <w:i/>
                <w:iCs/>
                <w:lang w:val="en-IN"/>
              </w:rPr>
              <w:t>Refer</w:t>
            </w:r>
            <w:r w:rsidR="005E6924" w:rsidRPr="000B123D">
              <w:rPr>
                <w:rFonts w:ascii="Calibri" w:hAnsi="Calibri" w:cs="Calibri"/>
                <w:i/>
                <w:iCs/>
                <w:lang w:val="en-IN"/>
              </w:rPr>
              <w:t xml:space="preserve"> Section </w:t>
            </w:r>
            <w:r w:rsidRPr="000B123D">
              <w:rPr>
                <w:rFonts w:ascii="Calibri" w:hAnsi="Calibri" w:cs="Calibri"/>
                <w:i/>
                <w:iCs/>
                <w:lang w:val="en-IN"/>
              </w:rPr>
              <w:t xml:space="preserve">12.5 of </w:t>
            </w:r>
            <w:r w:rsidR="005E6924" w:rsidRPr="000B123D">
              <w:rPr>
                <w:rFonts w:ascii="Calibri" w:hAnsi="Calibri" w:cs="Calibri"/>
                <w:i/>
                <w:iCs/>
                <w:lang w:val="en-IN"/>
              </w:rPr>
              <w:t>Schedule II</w:t>
            </w:r>
            <w:r w:rsidR="005E6924" w:rsidRPr="005E6924">
              <w:rPr>
                <w:rFonts w:ascii="Calibri" w:hAnsi="Calibri" w:cs="Calibri"/>
                <w:lang w:val="en-IN"/>
              </w:rPr>
              <w:t>].</w:t>
            </w:r>
            <w:r w:rsidR="005E6924">
              <w:rPr>
                <w:rFonts w:ascii="Calibri" w:hAnsi="Calibri" w:cs="Calibri"/>
                <w:lang w:val="en-IN"/>
              </w:rPr>
              <w:t xml:space="preserve">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602564E" w:rsidR="00671EA4" w:rsidRPr="00C37D48" w:rsidRDefault="003E524D"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C7A2493" w:rsidR="00B610C2" w:rsidRPr="00610F28" w:rsidRDefault="00584C8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960C07A" w:rsidR="00B610C2" w:rsidRPr="00610F28" w:rsidRDefault="00584C8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E274044" w:rsidR="00B610C2" w:rsidRPr="00610F28" w:rsidRDefault="00584C8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1F4D6E0" w:rsidR="00B610C2" w:rsidRPr="00610F28" w:rsidRDefault="00584C8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642393E" w:rsidR="00B610C2" w:rsidRPr="00610F28" w:rsidRDefault="00584C8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66976B2" w:rsidR="00B610C2" w:rsidRPr="00610F28" w:rsidRDefault="00584C8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D5D99EF" w:rsidR="00B610C2" w:rsidRPr="00610F28" w:rsidRDefault="00584C8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854E9A0" w:rsidR="00B610C2" w:rsidRPr="00610F28" w:rsidRDefault="00584C8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8E1A8F2" w:rsidR="00B610C2" w:rsidRPr="00610F28" w:rsidRDefault="00584C8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8277E5F" w:rsidR="00B610C2" w:rsidRPr="00610F28" w:rsidRDefault="00584C8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142B77">
              <w:rPr>
                <w:rFonts w:ascii="Calibri" w:hAnsi="Calibri" w:cs="Calibri"/>
              </w:rPr>
              <w:t>Other</w:t>
            </w:r>
            <w:r w:rsidRPr="00610F28">
              <w:rPr>
                <w:rFonts w:ascii="Calibri" w:hAnsi="Calibri" w:cs="Calibri"/>
              </w:rPr>
              <w:t xml:space="preserve"> </w:t>
            </w:r>
          </w:p>
        </w:tc>
        <w:tc>
          <w:tcPr>
            <w:tcW w:w="1449" w:type="dxa"/>
            <w:vAlign w:val="center"/>
          </w:tcPr>
          <w:p w14:paraId="6B302FFA" w14:textId="1069C217" w:rsidR="00B610C2" w:rsidRPr="00610F28" w:rsidRDefault="00166C06"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5F23B1AF" w14:textId="6F586FE5" w:rsidR="00B610C2" w:rsidRDefault="003F22CA" w:rsidP="000B123D">
            <w:pPr>
              <w:jc w:val="both"/>
              <w:rPr>
                <w:rFonts w:ascii="Calibri" w:hAnsi="Calibri" w:cs="Calibri"/>
              </w:rPr>
            </w:pPr>
            <w:r>
              <w:rPr>
                <w:rFonts w:ascii="Calibri" w:hAnsi="Calibri" w:cs="Calibri"/>
              </w:rPr>
              <w:t xml:space="preserve">The policy tool reference ISO standards </w:t>
            </w:r>
            <w:r w:rsidRPr="000B123D">
              <w:rPr>
                <w:rFonts w:ascii="Calibri" w:hAnsi="Calibri" w:cs="Calibri"/>
                <w:i/>
                <w:iCs/>
              </w:rPr>
              <w:t>(Refer to Rule 4 and Schedule I of the policy tool)</w:t>
            </w:r>
            <w:r>
              <w:rPr>
                <w:rFonts w:ascii="Calibri" w:hAnsi="Calibri" w:cs="Calibri"/>
              </w:rPr>
              <w:t xml:space="preserve"> to be complied with to ensure consistency in material classification, product quality, and recycling processes. The ISO standards referred to in the policy tool are as follows:</w:t>
            </w:r>
          </w:p>
          <w:p w14:paraId="26622145" w14:textId="77777777" w:rsidR="003F22CA" w:rsidRDefault="003F22CA" w:rsidP="003F22CA">
            <w:pPr>
              <w:pStyle w:val="ListParagraph"/>
              <w:numPr>
                <w:ilvl w:val="0"/>
                <w:numId w:val="55"/>
              </w:numPr>
              <w:spacing w:before="0" w:after="160" w:line="360" w:lineRule="auto"/>
              <w:jc w:val="both"/>
            </w:pPr>
            <w:hyperlink r:id="rId25" w:history="1">
              <w:r w:rsidRPr="0049657B">
                <w:rPr>
                  <w:rStyle w:val="Hyperlink"/>
                </w:rPr>
                <w:t>ISO 14851:1999</w:t>
              </w:r>
            </w:hyperlink>
            <w:r>
              <w:t xml:space="preserve">, withdrawn and has been replaced by  </w:t>
            </w:r>
            <w:hyperlink r:id="rId26" w:history="1">
              <w:r w:rsidRPr="00DA1570">
                <w:rPr>
                  <w:rStyle w:val="Hyperlink"/>
                </w:rPr>
                <w:t>ISO 14851:2019</w:t>
              </w:r>
            </w:hyperlink>
          </w:p>
          <w:p w14:paraId="1DA3187A" w14:textId="77777777" w:rsidR="003F22CA" w:rsidRDefault="003F22CA" w:rsidP="003F22CA">
            <w:pPr>
              <w:pStyle w:val="ListParagraph"/>
              <w:numPr>
                <w:ilvl w:val="0"/>
                <w:numId w:val="55"/>
              </w:numPr>
              <w:spacing w:before="0" w:after="160" w:line="360" w:lineRule="auto"/>
              <w:jc w:val="both"/>
            </w:pPr>
            <w:hyperlink r:id="rId27" w:history="1">
              <w:r w:rsidRPr="000813B0">
                <w:rPr>
                  <w:rStyle w:val="Hyperlink"/>
                </w:rPr>
                <w:t>ISO 14852:1999</w:t>
              </w:r>
            </w:hyperlink>
            <w:r>
              <w:t xml:space="preserve"> withdrawn and has been replaced by </w:t>
            </w:r>
            <w:hyperlink r:id="rId28" w:history="1">
              <w:r w:rsidRPr="000813B0">
                <w:rPr>
                  <w:rStyle w:val="Hyperlink"/>
                </w:rPr>
                <w:t>ISO 14852:2021</w:t>
              </w:r>
            </w:hyperlink>
          </w:p>
          <w:p w14:paraId="14EED3F1" w14:textId="77777777" w:rsidR="003F22CA" w:rsidRPr="00BD0020" w:rsidRDefault="003F22CA" w:rsidP="003F22CA">
            <w:pPr>
              <w:pStyle w:val="ListParagraph"/>
              <w:numPr>
                <w:ilvl w:val="0"/>
                <w:numId w:val="55"/>
              </w:numPr>
              <w:spacing w:before="0" w:after="160" w:line="360" w:lineRule="auto"/>
              <w:jc w:val="both"/>
              <w:rPr>
                <w:rStyle w:val="Hyperlink"/>
              </w:rPr>
            </w:pPr>
            <w:hyperlink r:id="rId29" w:history="1">
              <w:r w:rsidRPr="0049657B">
                <w:rPr>
                  <w:rStyle w:val="Hyperlink"/>
                </w:rPr>
                <w:t>ISO 14853: 2005</w:t>
              </w:r>
            </w:hyperlink>
            <w:r>
              <w:t xml:space="preserve">, withdrawn and replaced by </w:t>
            </w:r>
            <w:r>
              <w:fldChar w:fldCharType="begin"/>
            </w:r>
            <w:r>
              <w:instrText>HYPERLINK "https://web.archive.org/web/20250724131736/https:/www.iso.org/standard/67804.html"</w:instrText>
            </w:r>
            <w:r>
              <w:fldChar w:fldCharType="separate"/>
            </w:r>
            <w:r w:rsidRPr="00BD0020">
              <w:rPr>
                <w:rStyle w:val="Hyperlink"/>
              </w:rPr>
              <w:t>ISO 14853:2016</w:t>
            </w:r>
          </w:p>
          <w:p w14:paraId="2945934D" w14:textId="77777777" w:rsidR="003F22CA" w:rsidRDefault="003F22CA" w:rsidP="003F22CA">
            <w:pPr>
              <w:pStyle w:val="ListParagraph"/>
              <w:numPr>
                <w:ilvl w:val="0"/>
                <w:numId w:val="55"/>
              </w:numPr>
              <w:spacing w:before="0" w:after="160" w:line="360" w:lineRule="auto"/>
              <w:jc w:val="both"/>
            </w:pPr>
            <w:r>
              <w:fldChar w:fldCharType="end"/>
            </w:r>
            <w:hyperlink r:id="rId30" w:history="1">
              <w:r w:rsidRPr="0049657B">
                <w:rPr>
                  <w:rStyle w:val="Hyperlink"/>
                </w:rPr>
                <w:t>ISO 14855-1:2005</w:t>
              </w:r>
            </w:hyperlink>
            <w:r>
              <w:t xml:space="preserve">, withdrawn and replaced by </w:t>
            </w:r>
            <w:hyperlink r:id="rId31" w:history="1">
              <w:r w:rsidRPr="00BD0020">
                <w:rPr>
                  <w:rStyle w:val="Hyperlink"/>
                </w:rPr>
                <w:t>ISO 14855-1:2012</w:t>
              </w:r>
            </w:hyperlink>
          </w:p>
          <w:p w14:paraId="6D30C723" w14:textId="77777777" w:rsidR="003F22CA" w:rsidRPr="000813B0" w:rsidRDefault="003F22CA" w:rsidP="003F22CA">
            <w:pPr>
              <w:pStyle w:val="ListParagraph"/>
              <w:numPr>
                <w:ilvl w:val="0"/>
                <w:numId w:val="55"/>
              </w:numPr>
              <w:spacing w:before="0" w:after="160" w:line="360" w:lineRule="auto"/>
              <w:jc w:val="both"/>
            </w:pPr>
            <w:hyperlink r:id="rId32" w:history="1">
              <w:r w:rsidRPr="0049657B">
                <w:rPr>
                  <w:rStyle w:val="Hyperlink"/>
                </w:rPr>
                <w:t>ISO 14855-2:2007</w:t>
              </w:r>
            </w:hyperlink>
            <w:r>
              <w:t xml:space="preserve">, withdrawn and replaced by </w:t>
            </w:r>
            <w:hyperlink r:id="rId33" w:history="1">
              <w:r w:rsidRPr="00BD0020">
                <w:rPr>
                  <w:rStyle w:val="Hyperlink"/>
                </w:rPr>
                <w:t>ISO 14855-2:2018</w:t>
              </w:r>
            </w:hyperlink>
          </w:p>
          <w:p w14:paraId="03548593" w14:textId="77777777" w:rsidR="003F22CA" w:rsidRPr="00BD0020" w:rsidRDefault="003F22CA" w:rsidP="003F22CA">
            <w:pPr>
              <w:pStyle w:val="ListParagraph"/>
              <w:numPr>
                <w:ilvl w:val="0"/>
                <w:numId w:val="55"/>
              </w:numPr>
              <w:spacing w:before="0" w:after="160" w:line="360" w:lineRule="auto"/>
              <w:jc w:val="both"/>
            </w:pPr>
            <w:hyperlink r:id="rId34" w:history="1">
              <w:r w:rsidRPr="0049657B">
                <w:rPr>
                  <w:rStyle w:val="Hyperlink"/>
                </w:rPr>
                <w:t>ISO 15985:2004</w:t>
              </w:r>
            </w:hyperlink>
            <w:r>
              <w:t xml:space="preserve">, withdrawn and replaced by </w:t>
            </w:r>
            <w:hyperlink r:id="rId35" w:history="1">
              <w:r w:rsidRPr="00BD0020">
                <w:rPr>
                  <w:rStyle w:val="Hyperlink"/>
                </w:rPr>
                <w:t>ISO 15985:2014</w:t>
              </w:r>
            </w:hyperlink>
          </w:p>
          <w:p w14:paraId="5C95159E" w14:textId="77777777" w:rsidR="003F22CA" w:rsidRPr="00BD0020" w:rsidRDefault="003F22CA" w:rsidP="003F22CA">
            <w:pPr>
              <w:pStyle w:val="ListParagraph"/>
              <w:numPr>
                <w:ilvl w:val="0"/>
                <w:numId w:val="55"/>
              </w:numPr>
              <w:spacing w:before="0" w:after="160" w:line="360" w:lineRule="auto"/>
              <w:jc w:val="both"/>
            </w:pPr>
            <w:hyperlink r:id="rId36" w:history="1">
              <w:r w:rsidRPr="0049657B">
                <w:rPr>
                  <w:rStyle w:val="Hyperlink"/>
                </w:rPr>
                <w:t>ISO 16929:2002</w:t>
              </w:r>
            </w:hyperlink>
            <w:r>
              <w:t xml:space="preserve">, withdrawn and replaced by </w:t>
            </w:r>
            <w:hyperlink r:id="rId37" w:history="1">
              <w:r w:rsidRPr="00BD0020">
                <w:rPr>
                  <w:rStyle w:val="Hyperlink"/>
                </w:rPr>
                <w:t>ISO 16929:2021</w:t>
              </w:r>
            </w:hyperlink>
          </w:p>
          <w:p w14:paraId="5E6B3799" w14:textId="77777777" w:rsidR="003F22CA" w:rsidRDefault="003F22CA" w:rsidP="003F22CA">
            <w:pPr>
              <w:pStyle w:val="ListParagraph"/>
              <w:numPr>
                <w:ilvl w:val="0"/>
                <w:numId w:val="55"/>
              </w:numPr>
              <w:spacing w:before="0" w:after="160" w:line="360" w:lineRule="auto"/>
              <w:jc w:val="both"/>
            </w:pPr>
            <w:r>
              <w:t xml:space="preserve"> </w:t>
            </w:r>
            <w:hyperlink r:id="rId38" w:history="1">
              <w:r w:rsidRPr="0049657B">
                <w:rPr>
                  <w:rStyle w:val="Hyperlink"/>
                </w:rPr>
                <w:t>ISO 17556:2003</w:t>
              </w:r>
            </w:hyperlink>
            <w:r>
              <w:t xml:space="preserve">, withdrawn and replaced by </w:t>
            </w:r>
            <w:hyperlink r:id="rId39" w:history="1">
              <w:r w:rsidRPr="00BD0020">
                <w:rPr>
                  <w:rStyle w:val="Hyperlink"/>
                </w:rPr>
                <w:t>ISO 17556:2019</w:t>
              </w:r>
            </w:hyperlink>
            <w:r>
              <w:t xml:space="preserve"> </w:t>
            </w:r>
          </w:p>
          <w:p w14:paraId="5240DA53" w14:textId="77777777" w:rsidR="003F22CA" w:rsidRDefault="003F22CA" w:rsidP="003F22CA">
            <w:pPr>
              <w:pStyle w:val="ListParagraph"/>
              <w:numPr>
                <w:ilvl w:val="0"/>
                <w:numId w:val="55"/>
              </w:numPr>
              <w:spacing w:before="0" w:after="160" w:line="360" w:lineRule="auto"/>
            </w:pPr>
            <w:hyperlink r:id="rId40" w:history="1">
              <w:r w:rsidRPr="0049657B">
                <w:rPr>
                  <w:rStyle w:val="Hyperlink"/>
                </w:rPr>
                <w:t>ISO 20200:2004</w:t>
              </w:r>
            </w:hyperlink>
            <w:r>
              <w:t xml:space="preserve">, withdrawn and replaced by </w:t>
            </w:r>
            <w:hyperlink r:id="rId41" w:history="1">
              <w:r w:rsidRPr="0049657B">
                <w:rPr>
                  <w:rStyle w:val="Hyperlink"/>
                </w:rPr>
                <w:t>ISO 20200:2023</w:t>
              </w:r>
            </w:hyperlink>
          </w:p>
          <w:p w14:paraId="3C2756D6" w14:textId="744FCD26" w:rsidR="003F22CA" w:rsidRPr="000B123D" w:rsidRDefault="003F22CA" w:rsidP="000B123D">
            <w:pPr>
              <w:pStyle w:val="ListParagraph"/>
              <w:numPr>
                <w:ilvl w:val="0"/>
                <w:numId w:val="55"/>
              </w:numPr>
              <w:spacing w:before="0" w:after="160" w:line="360" w:lineRule="auto"/>
              <w:jc w:val="both"/>
              <w:rPr>
                <w:color w:val="0563C1" w:themeColor="hyperlink"/>
                <w:u w:val="single"/>
              </w:rPr>
            </w:pPr>
            <w:hyperlink r:id="rId42" w:tgtFrame="_blank" w:history="1">
              <w:r w:rsidRPr="000B123D">
                <w:rPr>
                  <w:rStyle w:val="Hyperlink"/>
                </w:rPr>
                <w:t>ISO 17088:2008</w:t>
              </w:r>
            </w:hyperlink>
            <w:r w:rsidRPr="000B123D">
              <w:rPr>
                <w:rStyle w:val="Hyperlink"/>
              </w:rPr>
              <w:t xml:space="preserve">, withdrawn and replaced with </w:t>
            </w:r>
            <w:hyperlink r:id="rId43" w:tgtFrame="_blank" w:history="1">
              <w:r w:rsidRPr="000B123D">
                <w:rPr>
                  <w:rStyle w:val="Hyperlink"/>
                </w:rPr>
                <w:t>ISO 17088:2021</w:t>
              </w:r>
            </w:hyperlink>
            <w:r w:rsidRPr="000B123D">
              <w:rPr>
                <w:rStyle w:val="Hyperlink"/>
              </w:rPr>
              <w:t>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 xml:space="preserve">Minimum assets (Enter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4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4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4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E6BE77" w14:textId="77777777" w:rsidR="00E10874" w:rsidRDefault="00E10874" w:rsidP="00874E39">
      <w:r>
        <w:separator/>
      </w:r>
    </w:p>
  </w:endnote>
  <w:endnote w:type="continuationSeparator" w:id="0">
    <w:p w14:paraId="6F0F5B1B" w14:textId="77777777" w:rsidR="00E10874" w:rsidRDefault="00E10874" w:rsidP="00874E39">
      <w:r>
        <w:continuationSeparator/>
      </w:r>
    </w:p>
  </w:endnote>
  <w:endnote w:type="continuationNotice" w:id="1">
    <w:p w14:paraId="63055923" w14:textId="77777777" w:rsidR="00E10874" w:rsidRDefault="00E108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15654" w14:textId="77777777" w:rsidR="00E10874" w:rsidRDefault="00E10874" w:rsidP="00874E39">
      <w:r>
        <w:separator/>
      </w:r>
    </w:p>
  </w:footnote>
  <w:footnote w:type="continuationSeparator" w:id="0">
    <w:p w14:paraId="5D3051B7" w14:textId="77777777" w:rsidR="00E10874" w:rsidRDefault="00E10874" w:rsidP="00874E39">
      <w:r>
        <w:continuationSeparator/>
      </w:r>
    </w:p>
  </w:footnote>
  <w:footnote w:type="continuationNotice" w:id="1">
    <w:p w14:paraId="3AC0EC9B" w14:textId="77777777" w:rsidR="00E10874" w:rsidRDefault="00E108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BFE085E"/>
    <w:multiLevelType w:val="multilevel"/>
    <w:tmpl w:val="29DC4110"/>
    <w:lvl w:ilvl="0">
      <w:start w:val="1"/>
      <w:numFmt w:val="decimal"/>
      <w:lvlText w:val="%1."/>
      <w:lvlJc w:val="left"/>
      <w:pPr>
        <w:ind w:left="502" w:hanging="360"/>
      </w:pPr>
    </w:lvl>
    <w:lvl w:ilvl="1">
      <w:start w:val="36"/>
      <w:numFmt w:val="decimal"/>
      <w:isLgl/>
      <w:lvlText w:val="%1.%2."/>
      <w:lvlJc w:val="left"/>
      <w:pPr>
        <w:ind w:left="622" w:hanging="48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88D6EF3"/>
    <w:multiLevelType w:val="hybridMultilevel"/>
    <w:tmpl w:val="0F8CEF1E"/>
    <w:lvl w:ilvl="0" w:tplc="FFFFFFFF">
      <w:start w:val="1"/>
      <w:numFmt w:val="decimal"/>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D3E50ED"/>
    <w:multiLevelType w:val="multilevel"/>
    <w:tmpl w:val="B19078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20F33F0"/>
    <w:multiLevelType w:val="hybridMultilevel"/>
    <w:tmpl w:val="145421F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9762E65"/>
    <w:multiLevelType w:val="hybridMultilevel"/>
    <w:tmpl w:val="ECEEF52C"/>
    <w:lvl w:ilvl="0" w:tplc="6408F9E8">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2122D3"/>
    <w:multiLevelType w:val="hybridMultilevel"/>
    <w:tmpl w:val="7584AD28"/>
    <w:lvl w:ilvl="0" w:tplc="6408F9E8">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4F71BE2"/>
    <w:multiLevelType w:val="hybridMultilevel"/>
    <w:tmpl w:val="C93CA518"/>
    <w:lvl w:ilvl="0" w:tplc="FFFFFFF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EDC340C"/>
    <w:multiLevelType w:val="hybridMultilevel"/>
    <w:tmpl w:val="14184EB0"/>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7D32E2E"/>
    <w:multiLevelType w:val="hybridMultilevel"/>
    <w:tmpl w:val="C7189714"/>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9"/>
  </w:num>
  <w:num w:numId="3" w16cid:durableId="690952733">
    <w:abstractNumId w:val="48"/>
  </w:num>
  <w:num w:numId="4" w16cid:durableId="1689330127">
    <w:abstractNumId w:val="1"/>
  </w:num>
  <w:num w:numId="5" w16cid:durableId="401291788">
    <w:abstractNumId w:val="34"/>
  </w:num>
  <w:num w:numId="6" w16cid:durableId="1276788690">
    <w:abstractNumId w:val="14"/>
  </w:num>
  <w:num w:numId="7" w16cid:durableId="566767730">
    <w:abstractNumId w:val="25"/>
  </w:num>
  <w:num w:numId="8" w16cid:durableId="1780710843">
    <w:abstractNumId w:val="40"/>
  </w:num>
  <w:num w:numId="9" w16cid:durableId="1685783054">
    <w:abstractNumId w:val="3"/>
  </w:num>
  <w:num w:numId="10" w16cid:durableId="950551298">
    <w:abstractNumId w:val="37"/>
  </w:num>
  <w:num w:numId="11" w16cid:durableId="1591960799">
    <w:abstractNumId w:val="56"/>
  </w:num>
  <w:num w:numId="12" w16cid:durableId="1344891410">
    <w:abstractNumId w:val="9"/>
  </w:num>
  <w:num w:numId="13" w16cid:durableId="2023899324">
    <w:abstractNumId w:val="12"/>
  </w:num>
  <w:num w:numId="14" w16cid:durableId="430587014">
    <w:abstractNumId w:val="7"/>
  </w:num>
  <w:num w:numId="15" w16cid:durableId="1742869061">
    <w:abstractNumId w:val="36"/>
  </w:num>
  <w:num w:numId="16" w16cid:durableId="1996450437">
    <w:abstractNumId w:val="23"/>
  </w:num>
  <w:num w:numId="17" w16cid:durableId="1529031027">
    <w:abstractNumId w:val="8"/>
  </w:num>
  <w:num w:numId="18" w16cid:durableId="568614617">
    <w:abstractNumId w:val="21"/>
  </w:num>
  <w:num w:numId="19" w16cid:durableId="1530605858">
    <w:abstractNumId w:val="49"/>
  </w:num>
  <w:num w:numId="20" w16cid:durableId="1328172586">
    <w:abstractNumId w:val="18"/>
  </w:num>
  <w:num w:numId="21" w16cid:durableId="184827816">
    <w:abstractNumId w:val="33"/>
  </w:num>
  <w:num w:numId="22" w16cid:durableId="1785346599">
    <w:abstractNumId w:val="39"/>
  </w:num>
  <w:num w:numId="23" w16cid:durableId="1294288901">
    <w:abstractNumId w:val="32"/>
  </w:num>
  <w:num w:numId="24" w16cid:durableId="1603957975">
    <w:abstractNumId w:val="51"/>
  </w:num>
  <w:num w:numId="25" w16cid:durableId="1659531047">
    <w:abstractNumId w:val="50"/>
  </w:num>
  <w:num w:numId="26" w16cid:durableId="752774403">
    <w:abstractNumId w:val="27"/>
  </w:num>
  <w:num w:numId="27" w16cid:durableId="347872198">
    <w:abstractNumId w:val="6"/>
  </w:num>
  <w:num w:numId="28" w16cid:durableId="537133110">
    <w:abstractNumId w:val="13"/>
  </w:num>
  <w:num w:numId="29" w16cid:durableId="1632318729">
    <w:abstractNumId w:val="53"/>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1"/>
  </w:num>
  <w:num w:numId="36" w16cid:durableId="1952588250">
    <w:abstractNumId w:val="43"/>
  </w:num>
  <w:num w:numId="37" w16cid:durableId="1712027211">
    <w:abstractNumId w:val="4"/>
  </w:num>
  <w:num w:numId="38" w16cid:durableId="2033795929">
    <w:abstractNumId w:val="2"/>
  </w:num>
  <w:num w:numId="39" w16cid:durableId="1238595582">
    <w:abstractNumId w:val="30"/>
  </w:num>
  <w:num w:numId="40" w16cid:durableId="416558262">
    <w:abstractNumId w:val="26"/>
  </w:num>
  <w:num w:numId="41" w16cid:durableId="1543715517">
    <w:abstractNumId w:val="22"/>
  </w:num>
  <w:num w:numId="42" w16cid:durableId="452208391">
    <w:abstractNumId w:val="16"/>
  </w:num>
  <w:num w:numId="43" w16cid:durableId="260340070">
    <w:abstractNumId w:val="0"/>
  </w:num>
  <w:num w:numId="44" w16cid:durableId="1639914969">
    <w:abstractNumId w:val="5"/>
  </w:num>
  <w:num w:numId="45" w16cid:durableId="1554191892">
    <w:abstractNumId w:val="46"/>
  </w:num>
  <w:num w:numId="46" w16cid:durableId="947811845">
    <w:abstractNumId w:val="54"/>
  </w:num>
  <w:num w:numId="47" w16cid:durableId="342588554">
    <w:abstractNumId w:val="31"/>
  </w:num>
  <w:num w:numId="48" w16cid:durableId="318391343">
    <w:abstractNumId w:val="42"/>
  </w:num>
  <w:num w:numId="49" w16cid:durableId="1236168492">
    <w:abstractNumId w:val="24"/>
  </w:num>
  <w:num w:numId="50" w16cid:durableId="300042644">
    <w:abstractNumId w:val="47"/>
  </w:num>
  <w:num w:numId="51" w16cid:durableId="1924604186">
    <w:abstractNumId w:val="15"/>
  </w:num>
  <w:num w:numId="52" w16cid:durableId="1787770357">
    <w:abstractNumId w:val="28"/>
  </w:num>
  <w:num w:numId="53" w16cid:durableId="2066296835">
    <w:abstractNumId w:val="10"/>
  </w:num>
  <w:num w:numId="54" w16cid:durableId="179584490">
    <w:abstractNumId w:val="52"/>
  </w:num>
  <w:num w:numId="55" w16cid:durableId="2118913988">
    <w:abstractNumId w:val="20"/>
  </w:num>
  <w:num w:numId="56" w16cid:durableId="1688604004">
    <w:abstractNumId w:val="17"/>
  </w:num>
  <w:num w:numId="57" w16cid:durableId="946886234">
    <w:abstractNumId w:val="5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080"/>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4EC"/>
    <w:rsid w:val="00071C1F"/>
    <w:rsid w:val="0007502A"/>
    <w:rsid w:val="000756F2"/>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5E20"/>
    <w:rsid w:val="000A6B31"/>
    <w:rsid w:val="000A6F11"/>
    <w:rsid w:val="000A7C9B"/>
    <w:rsid w:val="000B0734"/>
    <w:rsid w:val="000B123D"/>
    <w:rsid w:val="000B15C7"/>
    <w:rsid w:val="000B1BF7"/>
    <w:rsid w:val="000B37B0"/>
    <w:rsid w:val="000B3F66"/>
    <w:rsid w:val="000B3F68"/>
    <w:rsid w:val="000B4374"/>
    <w:rsid w:val="000B719B"/>
    <w:rsid w:val="000B7F2A"/>
    <w:rsid w:val="000C1982"/>
    <w:rsid w:val="000C2857"/>
    <w:rsid w:val="000C52F1"/>
    <w:rsid w:val="000D0592"/>
    <w:rsid w:val="000D0F3B"/>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07A"/>
    <w:rsid w:val="00101305"/>
    <w:rsid w:val="001014D9"/>
    <w:rsid w:val="001021EC"/>
    <w:rsid w:val="00103C5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FE2"/>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2B77"/>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C06"/>
    <w:rsid w:val="00167A5F"/>
    <w:rsid w:val="00172B85"/>
    <w:rsid w:val="00173D7C"/>
    <w:rsid w:val="0017449C"/>
    <w:rsid w:val="001749C3"/>
    <w:rsid w:val="00176011"/>
    <w:rsid w:val="00177FC9"/>
    <w:rsid w:val="00180289"/>
    <w:rsid w:val="00180758"/>
    <w:rsid w:val="00182288"/>
    <w:rsid w:val="00182646"/>
    <w:rsid w:val="00183170"/>
    <w:rsid w:val="00184609"/>
    <w:rsid w:val="00184B91"/>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CB1"/>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224"/>
    <w:rsid w:val="002D5FEA"/>
    <w:rsid w:val="002D612E"/>
    <w:rsid w:val="002D64FD"/>
    <w:rsid w:val="002D6C18"/>
    <w:rsid w:val="002D7255"/>
    <w:rsid w:val="002D7778"/>
    <w:rsid w:val="002D7AAD"/>
    <w:rsid w:val="002D7CA1"/>
    <w:rsid w:val="002E1EE8"/>
    <w:rsid w:val="002E2C07"/>
    <w:rsid w:val="002E41E2"/>
    <w:rsid w:val="002E46B9"/>
    <w:rsid w:val="002E50AC"/>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123"/>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97E"/>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5F3"/>
    <w:rsid w:val="00356578"/>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F24"/>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3050"/>
    <w:rsid w:val="003C5BA2"/>
    <w:rsid w:val="003D17C7"/>
    <w:rsid w:val="003D1B49"/>
    <w:rsid w:val="003D1CF3"/>
    <w:rsid w:val="003D207B"/>
    <w:rsid w:val="003D244B"/>
    <w:rsid w:val="003D2F57"/>
    <w:rsid w:val="003D4F6F"/>
    <w:rsid w:val="003D5104"/>
    <w:rsid w:val="003D56A4"/>
    <w:rsid w:val="003D6DA5"/>
    <w:rsid w:val="003E037B"/>
    <w:rsid w:val="003E2094"/>
    <w:rsid w:val="003E38C7"/>
    <w:rsid w:val="003E413C"/>
    <w:rsid w:val="003E43FE"/>
    <w:rsid w:val="003E524D"/>
    <w:rsid w:val="003E7DD6"/>
    <w:rsid w:val="003F1282"/>
    <w:rsid w:val="003F1C8E"/>
    <w:rsid w:val="003F1E87"/>
    <w:rsid w:val="003F22CA"/>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793"/>
    <w:rsid w:val="004256D6"/>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87E"/>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825"/>
    <w:rsid w:val="00467A1C"/>
    <w:rsid w:val="00470095"/>
    <w:rsid w:val="00470D19"/>
    <w:rsid w:val="004711F3"/>
    <w:rsid w:val="00473D86"/>
    <w:rsid w:val="00474855"/>
    <w:rsid w:val="00475F96"/>
    <w:rsid w:val="004768DF"/>
    <w:rsid w:val="00480247"/>
    <w:rsid w:val="00482A5E"/>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75B"/>
    <w:rsid w:val="004A4C51"/>
    <w:rsid w:val="004A4E0A"/>
    <w:rsid w:val="004A54B3"/>
    <w:rsid w:val="004A6D34"/>
    <w:rsid w:val="004A77BD"/>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582"/>
    <w:rsid w:val="004D5810"/>
    <w:rsid w:val="004D6484"/>
    <w:rsid w:val="004D7C53"/>
    <w:rsid w:val="004E4F56"/>
    <w:rsid w:val="004E51B5"/>
    <w:rsid w:val="004E5B1D"/>
    <w:rsid w:val="004F0531"/>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70C"/>
    <w:rsid w:val="00532585"/>
    <w:rsid w:val="00532B66"/>
    <w:rsid w:val="00536B60"/>
    <w:rsid w:val="00536FF6"/>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813"/>
    <w:rsid w:val="00576C68"/>
    <w:rsid w:val="00576ED8"/>
    <w:rsid w:val="005774C5"/>
    <w:rsid w:val="005801CB"/>
    <w:rsid w:val="00580679"/>
    <w:rsid w:val="0058109E"/>
    <w:rsid w:val="00581A58"/>
    <w:rsid w:val="00582798"/>
    <w:rsid w:val="00582995"/>
    <w:rsid w:val="00584C82"/>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364"/>
    <w:rsid w:val="005C327C"/>
    <w:rsid w:val="005C4420"/>
    <w:rsid w:val="005C5681"/>
    <w:rsid w:val="005C6A1D"/>
    <w:rsid w:val="005C765C"/>
    <w:rsid w:val="005C7DF6"/>
    <w:rsid w:val="005D02C9"/>
    <w:rsid w:val="005D55BE"/>
    <w:rsid w:val="005D7CD4"/>
    <w:rsid w:val="005E0296"/>
    <w:rsid w:val="005E264E"/>
    <w:rsid w:val="005E2F27"/>
    <w:rsid w:val="005E308B"/>
    <w:rsid w:val="005E50FD"/>
    <w:rsid w:val="005E603A"/>
    <w:rsid w:val="005E62F9"/>
    <w:rsid w:val="005E6924"/>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2DC"/>
    <w:rsid w:val="00651DBE"/>
    <w:rsid w:val="006529EC"/>
    <w:rsid w:val="00652C0B"/>
    <w:rsid w:val="00653F30"/>
    <w:rsid w:val="00654950"/>
    <w:rsid w:val="00655BD9"/>
    <w:rsid w:val="00655FF7"/>
    <w:rsid w:val="006561EB"/>
    <w:rsid w:val="006562BF"/>
    <w:rsid w:val="00656A7C"/>
    <w:rsid w:val="0066041A"/>
    <w:rsid w:val="00661F2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265"/>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839"/>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5F84"/>
    <w:rsid w:val="00816D92"/>
    <w:rsid w:val="00816F1B"/>
    <w:rsid w:val="00820D9F"/>
    <w:rsid w:val="00822032"/>
    <w:rsid w:val="008234D1"/>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02D"/>
    <w:rsid w:val="008377D4"/>
    <w:rsid w:val="00840208"/>
    <w:rsid w:val="00840D64"/>
    <w:rsid w:val="0084197D"/>
    <w:rsid w:val="00842886"/>
    <w:rsid w:val="008432F5"/>
    <w:rsid w:val="008434EB"/>
    <w:rsid w:val="008455E5"/>
    <w:rsid w:val="0084684C"/>
    <w:rsid w:val="008472B1"/>
    <w:rsid w:val="008473AA"/>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3E17"/>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2F5"/>
    <w:rsid w:val="008A345E"/>
    <w:rsid w:val="008A4685"/>
    <w:rsid w:val="008A50AD"/>
    <w:rsid w:val="008A77FA"/>
    <w:rsid w:val="008B0E9B"/>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77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0D6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75C"/>
    <w:rsid w:val="00937D9B"/>
    <w:rsid w:val="00940E65"/>
    <w:rsid w:val="0094115B"/>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FCA"/>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BFD"/>
    <w:rsid w:val="009B2D9B"/>
    <w:rsid w:val="009B6F1E"/>
    <w:rsid w:val="009B761C"/>
    <w:rsid w:val="009B7CAD"/>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D42"/>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05F"/>
    <w:rsid w:val="00A43199"/>
    <w:rsid w:val="00A43AFC"/>
    <w:rsid w:val="00A445CD"/>
    <w:rsid w:val="00A45776"/>
    <w:rsid w:val="00A46507"/>
    <w:rsid w:val="00A46BEA"/>
    <w:rsid w:val="00A47C6E"/>
    <w:rsid w:val="00A501D9"/>
    <w:rsid w:val="00A503F1"/>
    <w:rsid w:val="00A53328"/>
    <w:rsid w:val="00A5358D"/>
    <w:rsid w:val="00A53874"/>
    <w:rsid w:val="00A54BF1"/>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2AF"/>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8B6"/>
    <w:rsid w:val="00AE0ADB"/>
    <w:rsid w:val="00AE2662"/>
    <w:rsid w:val="00AE3C56"/>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636"/>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02B"/>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140"/>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FA6"/>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0A"/>
    <w:rsid w:val="00CD61C8"/>
    <w:rsid w:val="00CD6B26"/>
    <w:rsid w:val="00CD6DAC"/>
    <w:rsid w:val="00CE0CAF"/>
    <w:rsid w:val="00CE3BA4"/>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233"/>
    <w:rsid w:val="00CF7A65"/>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57D"/>
    <w:rsid w:val="00D24A69"/>
    <w:rsid w:val="00D25520"/>
    <w:rsid w:val="00D26214"/>
    <w:rsid w:val="00D27551"/>
    <w:rsid w:val="00D275A7"/>
    <w:rsid w:val="00D27824"/>
    <w:rsid w:val="00D3060F"/>
    <w:rsid w:val="00D31B8E"/>
    <w:rsid w:val="00D31FBC"/>
    <w:rsid w:val="00D3368F"/>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107"/>
    <w:rsid w:val="00D7554F"/>
    <w:rsid w:val="00D765DD"/>
    <w:rsid w:val="00D76854"/>
    <w:rsid w:val="00D80C46"/>
    <w:rsid w:val="00D818DF"/>
    <w:rsid w:val="00D825A8"/>
    <w:rsid w:val="00D83201"/>
    <w:rsid w:val="00D8337E"/>
    <w:rsid w:val="00D8345D"/>
    <w:rsid w:val="00D84617"/>
    <w:rsid w:val="00D87651"/>
    <w:rsid w:val="00D9109A"/>
    <w:rsid w:val="00D91F15"/>
    <w:rsid w:val="00D93138"/>
    <w:rsid w:val="00D93C78"/>
    <w:rsid w:val="00D94180"/>
    <w:rsid w:val="00D9431B"/>
    <w:rsid w:val="00D94EA1"/>
    <w:rsid w:val="00D95B33"/>
    <w:rsid w:val="00D964E4"/>
    <w:rsid w:val="00D97224"/>
    <w:rsid w:val="00D978E4"/>
    <w:rsid w:val="00DA0910"/>
    <w:rsid w:val="00DA0976"/>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728"/>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9CA"/>
    <w:rsid w:val="00E0209F"/>
    <w:rsid w:val="00E020A8"/>
    <w:rsid w:val="00E02101"/>
    <w:rsid w:val="00E03122"/>
    <w:rsid w:val="00E03A10"/>
    <w:rsid w:val="00E03F7B"/>
    <w:rsid w:val="00E04C04"/>
    <w:rsid w:val="00E054E4"/>
    <w:rsid w:val="00E0791B"/>
    <w:rsid w:val="00E1087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5E7"/>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2CF0"/>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75C"/>
    <w:rsid w:val="00F511CC"/>
    <w:rsid w:val="00F51334"/>
    <w:rsid w:val="00F5203B"/>
    <w:rsid w:val="00F526AD"/>
    <w:rsid w:val="00F527B7"/>
    <w:rsid w:val="00F52E73"/>
    <w:rsid w:val="00F52F6F"/>
    <w:rsid w:val="00F53828"/>
    <w:rsid w:val="00F5517E"/>
    <w:rsid w:val="00F56291"/>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3BC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BFB"/>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2E51"/>
    <w:rsid w:val="00FE3C92"/>
    <w:rsid w:val="00FE3E94"/>
    <w:rsid w:val="00FE3F37"/>
    <w:rsid w:val="00FE40D1"/>
    <w:rsid w:val="00FE42C7"/>
    <w:rsid w:val="00FE4FA5"/>
    <w:rsid w:val="00FE546E"/>
    <w:rsid w:val="00FE6453"/>
    <w:rsid w:val="00FE66B1"/>
    <w:rsid w:val="00FE7713"/>
    <w:rsid w:val="00FE7C66"/>
    <w:rsid w:val="00FE7FA5"/>
    <w:rsid w:val="00FE94C6"/>
    <w:rsid w:val="00FF0E21"/>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0066236">
      <w:bodyDiv w:val="1"/>
      <w:marLeft w:val="0"/>
      <w:marRight w:val="0"/>
      <w:marTop w:val="0"/>
      <w:marBottom w:val="0"/>
      <w:divBdr>
        <w:top w:val="none" w:sz="0" w:space="0" w:color="auto"/>
        <w:left w:val="none" w:sz="0" w:space="0" w:color="auto"/>
        <w:bottom w:val="none" w:sz="0" w:space="0" w:color="auto"/>
        <w:right w:val="none" w:sz="0" w:space="0" w:color="auto"/>
      </w:divBdr>
      <w:divsChild>
        <w:div w:id="387268926">
          <w:marLeft w:val="0"/>
          <w:marRight w:val="0"/>
          <w:marTop w:val="0"/>
          <w:marBottom w:val="0"/>
          <w:divBdr>
            <w:top w:val="none" w:sz="0" w:space="0" w:color="auto"/>
            <w:left w:val="none" w:sz="0" w:space="0" w:color="auto"/>
            <w:bottom w:val="none" w:sz="0" w:space="0" w:color="auto"/>
            <w:right w:val="none" w:sz="0" w:space="0" w:color="auto"/>
          </w:divBdr>
        </w:div>
        <w:div w:id="1961839499">
          <w:marLeft w:val="0"/>
          <w:marRight w:val="0"/>
          <w:marTop w:val="0"/>
          <w:marBottom w:val="0"/>
          <w:divBdr>
            <w:top w:val="none" w:sz="0" w:space="0" w:color="auto"/>
            <w:left w:val="none" w:sz="0" w:space="0" w:color="auto"/>
            <w:bottom w:val="none" w:sz="0" w:space="0" w:color="auto"/>
            <w:right w:val="none" w:sz="0" w:space="0" w:color="auto"/>
          </w:divBdr>
        </w:div>
        <w:div w:id="928272049">
          <w:marLeft w:val="0"/>
          <w:marRight w:val="0"/>
          <w:marTop w:val="0"/>
          <w:marBottom w:val="0"/>
          <w:divBdr>
            <w:top w:val="none" w:sz="0" w:space="0" w:color="auto"/>
            <w:left w:val="none" w:sz="0" w:space="0" w:color="auto"/>
            <w:bottom w:val="none" w:sz="0" w:space="0" w:color="auto"/>
            <w:right w:val="none" w:sz="0" w:space="0" w:color="auto"/>
          </w:divBdr>
        </w:div>
        <w:div w:id="1867282978">
          <w:marLeft w:val="0"/>
          <w:marRight w:val="0"/>
          <w:marTop w:val="0"/>
          <w:marBottom w:val="0"/>
          <w:divBdr>
            <w:top w:val="none" w:sz="0" w:space="0" w:color="auto"/>
            <w:left w:val="none" w:sz="0" w:space="0" w:color="auto"/>
            <w:bottom w:val="none" w:sz="0" w:space="0" w:color="auto"/>
            <w:right w:val="none" w:sz="0" w:space="0" w:color="auto"/>
          </w:divBdr>
        </w:div>
      </w:divsChild>
    </w:div>
    <w:div w:id="30562308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2555422">
      <w:bodyDiv w:val="1"/>
      <w:marLeft w:val="0"/>
      <w:marRight w:val="0"/>
      <w:marTop w:val="0"/>
      <w:marBottom w:val="0"/>
      <w:divBdr>
        <w:top w:val="none" w:sz="0" w:space="0" w:color="auto"/>
        <w:left w:val="none" w:sz="0" w:space="0" w:color="auto"/>
        <w:bottom w:val="none" w:sz="0" w:space="0" w:color="auto"/>
        <w:right w:val="none" w:sz="0" w:space="0" w:color="auto"/>
      </w:divBdr>
    </w:div>
    <w:div w:id="1691446204">
      <w:bodyDiv w:val="1"/>
      <w:marLeft w:val="0"/>
      <w:marRight w:val="0"/>
      <w:marTop w:val="0"/>
      <w:marBottom w:val="0"/>
      <w:divBdr>
        <w:top w:val="none" w:sz="0" w:space="0" w:color="auto"/>
        <w:left w:val="none" w:sz="0" w:space="0" w:color="auto"/>
        <w:bottom w:val="none" w:sz="0" w:space="0" w:color="auto"/>
        <w:right w:val="none" w:sz="0" w:space="0" w:color="auto"/>
      </w:divBdr>
      <w:divsChild>
        <w:div w:id="1266034686">
          <w:marLeft w:val="0"/>
          <w:marRight w:val="0"/>
          <w:marTop w:val="0"/>
          <w:marBottom w:val="0"/>
          <w:divBdr>
            <w:top w:val="none" w:sz="0" w:space="0" w:color="auto"/>
            <w:left w:val="none" w:sz="0" w:space="0" w:color="auto"/>
            <w:bottom w:val="none" w:sz="0" w:space="0" w:color="auto"/>
            <w:right w:val="none" w:sz="0" w:space="0" w:color="auto"/>
          </w:divBdr>
        </w:div>
        <w:div w:id="1621494416">
          <w:marLeft w:val="0"/>
          <w:marRight w:val="0"/>
          <w:marTop w:val="0"/>
          <w:marBottom w:val="0"/>
          <w:divBdr>
            <w:top w:val="none" w:sz="0" w:space="0" w:color="auto"/>
            <w:left w:val="none" w:sz="0" w:space="0" w:color="auto"/>
            <w:bottom w:val="none" w:sz="0" w:space="0" w:color="auto"/>
            <w:right w:val="none" w:sz="0" w:space="0" w:color="auto"/>
          </w:divBdr>
        </w:div>
        <w:div w:id="839538592">
          <w:marLeft w:val="0"/>
          <w:marRight w:val="0"/>
          <w:marTop w:val="0"/>
          <w:marBottom w:val="0"/>
          <w:divBdr>
            <w:top w:val="none" w:sz="0" w:space="0" w:color="auto"/>
            <w:left w:val="none" w:sz="0" w:space="0" w:color="auto"/>
            <w:bottom w:val="none" w:sz="0" w:space="0" w:color="auto"/>
            <w:right w:val="none" w:sz="0" w:space="0" w:color="auto"/>
          </w:divBdr>
        </w:div>
        <w:div w:id="658384187">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24172445/https:/www.indiacode.nic.in/bitstream/123456789/4316/1/ep_act_1986.pdf" TargetMode="External"/><Relationship Id="rId26" Type="http://schemas.openxmlformats.org/officeDocument/2006/relationships/hyperlink" Target="https://web.archive.org/web/20250724132606/https:/www.iso.org/standard/70026.html" TargetMode="External"/><Relationship Id="rId39" Type="http://schemas.openxmlformats.org/officeDocument/2006/relationships/hyperlink" Target="https://web.archive.org/web/20250724133940/https:/www.iso.org/standard/74993.html" TargetMode="External"/><Relationship Id="rId21" Type="http://schemas.openxmlformats.org/officeDocument/2006/relationships/hyperlink" Target="https://web.archive.org/web/20250619003653/https:/cpcb.nic.in/openpdffile.php?id=UHVibGljYXRpb25GaWxlLzQ0NjNfMTcwMzA2ODk4N19tZWRpYXBob3RvMTIyNzMucGRm" TargetMode="External"/><Relationship Id="rId34" Type="http://schemas.openxmlformats.org/officeDocument/2006/relationships/hyperlink" Target="https://www.iso.org/standard/40600.html" TargetMode="External"/><Relationship Id="rId42" Type="http://schemas.openxmlformats.org/officeDocument/2006/relationships/hyperlink" Target="https://www.iso.org/standard/43373.html"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www.iso.org/standard/40599.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13130904/https:/greentribunal.gov.in/sites/default/files/news_updates/REPORT%20BY%20CPCB%20IN%20OA%20NO.%20997%20of%202019%20(Aditya%20Dubey%20(Minor%7D%20Vs.%20Amazon%20Retail%20India%20Pvt.%20Ltd.%20&amp;%20Ors.%20with%20O.A.%20No.28%20of%202020).pdf" TargetMode="External"/><Relationship Id="rId32" Type="http://schemas.openxmlformats.org/officeDocument/2006/relationships/hyperlink" Target="https://www.iso.org/standard/40617.html" TargetMode="External"/><Relationship Id="rId37" Type="http://schemas.openxmlformats.org/officeDocument/2006/relationships/hyperlink" Target="https://web.archive.org/web/20250724133811/https:/www.iso.org/standard/80302.html" TargetMode="External"/><Relationship Id="rId40" Type="http://schemas.openxmlformats.org/officeDocument/2006/relationships/hyperlink" Target="https://www.iso.org/standard/34100.html" TargetMode="External"/><Relationship Id="rId45"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13130431/https:/indiankanoon.org/doc/47380429/" TargetMode="External"/><Relationship Id="rId28" Type="http://schemas.openxmlformats.org/officeDocument/2006/relationships/hyperlink" Target="https://web.archive.org/web/20250724131146/https:/www.iso.org/standard/80303.html" TargetMode="External"/><Relationship Id="rId36" Type="http://schemas.openxmlformats.org/officeDocument/2006/relationships/hyperlink" Target="https://www.iso.org/standard/30508.html" TargetMode="External"/><Relationship Id="rId10" Type="http://schemas.openxmlformats.org/officeDocument/2006/relationships/endnotes" Target="endnotes.xml"/><Relationship Id="rId19" Type="http://schemas.openxmlformats.org/officeDocument/2006/relationships/hyperlink" Target="https://web.archive.org/web/20250724172307/https:/cpcb.nic.in/uploads/plasticwaste/EC_Regime_PWM.pdf" TargetMode="External"/><Relationship Id="rId31" Type="http://schemas.openxmlformats.org/officeDocument/2006/relationships/hyperlink" Target="https://web.archive.org/web/20250724133325/https:/www.iso.org/standard/57902.html" TargetMode="External"/><Relationship Id="rId44"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502195227/https:/cpcb.nic.in/openpdffile.php?id=UHVibGljYXRpb25GaWxlLzQ3NzZfMTc0NDM2OTYxN19tZWRpYXBob3RvMjkxODcucGRm" TargetMode="External"/><Relationship Id="rId27" Type="http://schemas.openxmlformats.org/officeDocument/2006/relationships/hyperlink" Target="https://www.iso.org/standard/25766.html" TargetMode="External"/><Relationship Id="rId30" Type="http://schemas.openxmlformats.org/officeDocument/2006/relationships/hyperlink" Target="https://www.iso.org/standard/42155.html" TargetMode="External"/><Relationship Id="rId35" Type="http://schemas.openxmlformats.org/officeDocument/2006/relationships/hyperlink" Target="https://web.archive.org/web/20250724133735/https:/www.iso.org/standard/63366.html" TargetMode="External"/><Relationship Id="rId43" Type="http://schemas.openxmlformats.org/officeDocument/2006/relationships/hyperlink" Target="https://web.archive.org/web/20250724140228/https:/www.iso.org/standard/74994.html" TargetMode="Externa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120649/https:/egazette.gov.in/(S(uzgbacdgzjvrhino5ykzagsf))/ViewPDF.aspx" TargetMode="External"/><Relationship Id="rId25" Type="http://schemas.openxmlformats.org/officeDocument/2006/relationships/hyperlink" Target="https://www.iso.org/standard/25765.html" TargetMode="External"/><Relationship Id="rId33" Type="http://schemas.openxmlformats.org/officeDocument/2006/relationships/hyperlink" Target="https://web.archive.org/web/20250724132115/https:/www.iso.org/standard/72046.html" TargetMode="External"/><Relationship Id="rId38" Type="http://schemas.openxmlformats.org/officeDocument/2006/relationships/hyperlink" Target="https://www.iso.org/standard/30743.html" TargetMode="External"/><Relationship Id="rId46" Type="http://schemas.openxmlformats.org/officeDocument/2006/relationships/header" Target="header2.xml"/><Relationship Id="rId20" Type="http://schemas.openxmlformats.org/officeDocument/2006/relationships/hyperlink" Target="https://web.archive.org/web/20250713200951/https:/eprplastic.cpcb.gov.in/" TargetMode="External"/><Relationship Id="rId41" Type="http://schemas.openxmlformats.org/officeDocument/2006/relationships/hyperlink" Target="https://web.archive.org/web/20250724134059/https:/www.iso.org/standard/81932.html"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358</TotalTime>
  <Pages>114</Pages>
  <Words>22988</Words>
  <Characters>132643</Characters>
  <Application>Microsoft Office Word</Application>
  <DocSecurity>0</DocSecurity>
  <Lines>2652</Lines>
  <Paragraphs>954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89</cp:revision>
  <cp:lastPrinted>2025-07-12T15:03:00Z</cp:lastPrinted>
  <dcterms:created xsi:type="dcterms:W3CDTF">2025-06-23T10:39:00Z</dcterms:created>
  <dcterms:modified xsi:type="dcterms:W3CDTF">2025-07-24T17:28:00Z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